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1FF8A" w14:textId="6528FEEF" w:rsidR="00FE31DE" w:rsidRDefault="00FE31DE" w:rsidP="00FE31DE">
      <w:pPr>
        <w:pStyle w:val="CRCoverPage"/>
        <w:tabs>
          <w:tab w:val="right" w:pos="9639"/>
        </w:tabs>
        <w:spacing w:after="0"/>
        <w:rPr>
          <w:b/>
          <w:i/>
          <w:noProof/>
          <w:sz w:val="28"/>
        </w:rPr>
      </w:pPr>
      <w:bookmarkStart w:id="0" w:name="_GoBack"/>
      <w:bookmarkEnd w:id="0"/>
      <w:r>
        <w:rPr>
          <w:b/>
          <w:noProof/>
          <w:sz w:val="24"/>
        </w:rPr>
        <w:t>3GPP TSG-SA WG2 Meeting #13</w:t>
      </w:r>
      <w:r w:rsidR="00A40236">
        <w:rPr>
          <w:b/>
          <w:noProof/>
          <w:sz w:val="24"/>
        </w:rPr>
        <w:t>3</w:t>
      </w:r>
      <w:r>
        <w:rPr>
          <w:b/>
          <w:i/>
          <w:noProof/>
          <w:sz w:val="28"/>
        </w:rPr>
        <w:tab/>
        <w:t>S2-19</w:t>
      </w:r>
      <w:r w:rsidR="00016DD7">
        <w:rPr>
          <w:b/>
          <w:i/>
          <w:noProof/>
          <w:sz w:val="28"/>
        </w:rPr>
        <w:t>0</w:t>
      </w:r>
      <w:r w:rsidR="00C111D3">
        <w:rPr>
          <w:b/>
          <w:i/>
          <w:noProof/>
          <w:sz w:val="28"/>
        </w:rPr>
        <w:t>6694</w:t>
      </w:r>
    </w:p>
    <w:p w14:paraId="57154BB7" w14:textId="576E6288" w:rsidR="00FE31DE" w:rsidRDefault="00A40236" w:rsidP="00FE31DE">
      <w:pPr>
        <w:pStyle w:val="CRCoverPage"/>
        <w:outlineLvl w:val="0"/>
        <w:rPr>
          <w:b/>
          <w:noProof/>
          <w:sz w:val="24"/>
        </w:rPr>
      </w:pPr>
      <w:r w:rsidRPr="00C661AC">
        <w:rPr>
          <w:b/>
          <w:sz w:val="24"/>
        </w:rPr>
        <w:t>Reno, Nevada</w:t>
      </w:r>
      <w:r w:rsidRPr="00C661AC">
        <w:rPr>
          <w:sz w:val="24"/>
        </w:rPr>
        <w:t xml:space="preserve"> </w:t>
      </w:r>
      <w:r>
        <w:rPr>
          <w:b/>
          <w:noProof/>
          <w:sz w:val="24"/>
        </w:rPr>
        <w:t>(USA),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26E19A" w14:textId="77777777" w:rsidTr="00547111">
        <w:tc>
          <w:tcPr>
            <w:tcW w:w="9641" w:type="dxa"/>
            <w:gridSpan w:val="9"/>
            <w:tcBorders>
              <w:top w:val="single" w:sz="4" w:space="0" w:color="auto"/>
              <w:left w:val="single" w:sz="4" w:space="0" w:color="auto"/>
              <w:right w:val="single" w:sz="4" w:space="0" w:color="auto"/>
            </w:tcBorders>
          </w:tcPr>
          <w:p w14:paraId="67068B9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116373C" w14:textId="77777777" w:rsidTr="00547111">
        <w:tc>
          <w:tcPr>
            <w:tcW w:w="9641" w:type="dxa"/>
            <w:gridSpan w:val="9"/>
            <w:tcBorders>
              <w:left w:val="single" w:sz="4" w:space="0" w:color="auto"/>
              <w:right w:val="single" w:sz="4" w:space="0" w:color="auto"/>
            </w:tcBorders>
          </w:tcPr>
          <w:p w14:paraId="4BA98312" w14:textId="77777777" w:rsidR="001E41F3" w:rsidRDefault="001E41F3">
            <w:pPr>
              <w:pStyle w:val="CRCoverPage"/>
              <w:spacing w:after="0"/>
              <w:jc w:val="center"/>
              <w:rPr>
                <w:noProof/>
              </w:rPr>
            </w:pPr>
            <w:r>
              <w:rPr>
                <w:b/>
                <w:noProof/>
                <w:sz w:val="32"/>
              </w:rPr>
              <w:t>CHANGE REQUEST</w:t>
            </w:r>
          </w:p>
        </w:tc>
      </w:tr>
      <w:tr w:rsidR="001E41F3" w14:paraId="3B4F5A46" w14:textId="77777777" w:rsidTr="00547111">
        <w:tc>
          <w:tcPr>
            <w:tcW w:w="9641" w:type="dxa"/>
            <w:gridSpan w:val="9"/>
            <w:tcBorders>
              <w:left w:val="single" w:sz="4" w:space="0" w:color="auto"/>
              <w:right w:val="single" w:sz="4" w:space="0" w:color="auto"/>
            </w:tcBorders>
          </w:tcPr>
          <w:p w14:paraId="0C51DB1B" w14:textId="77777777" w:rsidR="001E41F3" w:rsidRDefault="001E41F3">
            <w:pPr>
              <w:pStyle w:val="CRCoverPage"/>
              <w:spacing w:after="0"/>
              <w:rPr>
                <w:noProof/>
                <w:sz w:val="8"/>
                <w:szCs w:val="8"/>
              </w:rPr>
            </w:pPr>
          </w:p>
        </w:tc>
      </w:tr>
      <w:tr w:rsidR="001E41F3" w14:paraId="73975FD4" w14:textId="77777777" w:rsidTr="00547111">
        <w:tc>
          <w:tcPr>
            <w:tcW w:w="142" w:type="dxa"/>
            <w:tcBorders>
              <w:left w:val="single" w:sz="4" w:space="0" w:color="auto"/>
            </w:tcBorders>
          </w:tcPr>
          <w:p w14:paraId="6E47037F" w14:textId="77777777" w:rsidR="001E41F3" w:rsidRDefault="001E41F3">
            <w:pPr>
              <w:pStyle w:val="CRCoverPage"/>
              <w:spacing w:after="0"/>
              <w:jc w:val="right"/>
              <w:rPr>
                <w:noProof/>
              </w:rPr>
            </w:pPr>
          </w:p>
        </w:tc>
        <w:tc>
          <w:tcPr>
            <w:tcW w:w="1559" w:type="dxa"/>
            <w:shd w:val="pct30" w:color="FFFF00" w:fill="auto"/>
          </w:tcPr>
          <w:p w14:paraId="355E17B3" w14:textId="1FA3B163" w:rsidR="001E41F3" w:rsidRPr="00410371" w:rsidRDefault="008A0F4F" w:rsidP="00E13F3D">
            <w:pPr>
              <w:pStyle w:val="CRCoverPage"/>
              <w:spacing w:after="0"/>
              <w:jc w:val="right"/>
              <w:rPr>
                <w:b/>
                <w:noProof/>
                <w:sz w:val="28"/>
              </w:rPr>
            </w:pPr>
            <w:r>
              <w:rPr>
                <w:b/>
                <w:noProof/>
                <w:sz w:val="28"/>
              </w:rPr>
              <w:t>23.501</w:t>
            </w:r>
          </w:p>
        </w:tc>
        <w:tc>
          <w:tcPr>
            <w:tcW w:w="709" w:type="dxa"/>
          </w:tcPr>
          <w:p w14:paraId="75BFEB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BC1234" w14:textId="03F8D12E" w:rsidR="001E41F3" w:rsidRPr="008A0F4F" w:rsidRDefault="00B80B97" w:rsidP="00547111">
            <w:pPr>
              <w:pStyle w:val="CRCoverPage"/>
              <w:spacing w:after="0"/>
              <w:rPr>
                <w:b/>
                <w:noProof/>
                <w:sz w:val="28"/>
              </w:rPr>
            </w:pPr>
            <w:r>
              <w:rPr>
                <w:b/>
                <w:noProof/>
                <w:sz w:val="28"/>
              </w:rPr>
              <w:t>1303</w:t>
            </w:r>
          </w:p>
        </w:tc>
        <w:tc>
          <w:tcPr>
            <w:tcW w:w="709" w:type="dxa"/>
          </w:tcPr>
          <w:p w14:paraId="701345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5E664B" w14:textId="68C54FEB" w:rsidR="001E41F3" w:rsidRPr="008A7642" w:rsidRDefault="00C111D3" w:rsidP="00E13F3D">
            <w:pPr>
              <w:pStyle w:val="CRCoverPage"/>
              <w:spacing w:after="0"/>
              <w:jc w:val="center"/>
              <w:rPr>
                <w:b/>
                <w:noProof/>
                <w:sz w:val="36"/>
                <w:szCs w:val="36"/>
              </w:rPr>
            </w:pPr>
            <w:r>
              <w:rPr>
                <w:b/>
                <w:sz w:val="36"/>
                <w:szCs w:val="36"/>
              </w:rPr>
              <w:t>1</w:t>
            </w:r>
          </w:p>
        </w:tc>
        <w:tc>
          <w:tcPr>
            <w:tcW w:w="2410" w:type="dxa"/>
          </w:tcPr>
          <w:p w14:paraId="76870B9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D53AA3" w14:textId="3B611030" w:rsidR="001E41F3" w:rsidRPr="00A40236" w:rsidRDefault="008A0F4F">
            <w:pPr>
              <w:pStyle w:val="CRCoverPage"/>
              <w:spacing w:after="0"/>
              <w:jc w:val="center"/>
              <w:rPr>
                <w:b/>
                <w:noProof/>
                <w:sz w:val="32"/>
                <w:szCs w:val="32"/>
              </w:rPr>
            </w:pPr>
            <w:r w:rsidRPr="00A40236">
              <w:rPr>
                <w:b/>
                <w:sz w:val="28"/>
                <w:szCs w:val="32"/>
              </w:rPr>
              <w:t>1</w:t>
            </w:r>
            <w:r w:rsidR="00F24F6E">
              <w:rPr>
                <w:b/>
                <w:sz w:val="28"/>
                <w:szCs w:val="32"/>
              </w:rPr>
              <w:t>6</w:t>
            </w:r>
            <w:r w:rsidR="008A7642" w:rsidRPr="00A40236">
              <w:rPr>
                <w:b/>
                <w:sz w:val="28"/>
                <w:szCs w:val="32"/>
              </w:rPr>
              <w:t>.</w:t>
            </w:r>
            <w:r w:rsidRPr="00A40236">
              <w:rPr>
                <w:b/>
                <w:sz w:val="28"/>
                <w:szCs w:val="32"/>
              </w:rPr>
              <w:t>0</w:t>
            </w:r>
            <w:r w:rsidR="008A7642" w:rsidRPr="00A40236">
              <w:rPr>
                <w:b/>
                <w:sz w:val="28"/>
                <w:szCs w:val="32"/>
              </w:rPr>
              <w:t>.</w:t>
            </w:r>
            <w:r w:rsidR="00F24F6E">
              <w:rPr>
                <w:b/>
                <w:sz w:val="28"/>
                <w:szCs w:val="32"/>
              </w:rPr>
              <w:t>2</w:t>
            </w:r>
          </w:p>
        </w:tc>
        <w:tc>
          <w:tcPr>
            <w:tcW w:w="143" w:type="dxa"/>
            <w:tcBorders>
              <w:right w:val="single" w:sz="4" w:space="0" w:color="auto"/>
            </w:tcBorders>
          </w:tcPr>
          <w:p w14:paraId="50374679" w14:textId="77777777" w:rsidR="001E41F3" w:rsidRDefault="001E41F3">
            <w:pPr>
              <w:pStyle w:val="CRCoverPage"/>
              <w:spacing w:after="0"/>
              <w:rPr>
                <w:noProof/>
              </w:rPr>
            </w:pPr>
          </w:p>
        </w:tc>
      </w:tr>
      <w:tr w:rsidR="001E41F3" w14:paraId="017136AB" w14:textId="77777777" w:rsidTr="00547111">
        <w:tc>
          <w:tcPr>
            <w:tcW w:w="9641" w:type="dxa"/>
            <w:gridSpan w:val="9"/>
            <w:tcBorders>
              <w:left w:val="single" w:sz="4" w:space="0" w:color="auto"/>
              <w:right w:val="single" w:sz="4" w:space="0" w:color="auto"/>
            </w:tcBorders>
          </w:tcPr>
          <w:p w14:paraId="114439FC" w14:textId="77777777" w:rsidR="001E41F3" w:rsidRDefault="001E41F3">
            <w:pPr>
              <w:pStyle w:val="CRCoverPage"/>
              <w:spacing w:after="0"/>
              <w:rPr>
                <w:noProof/>
              </w:rPr>
            </w:pPr>
          </w:p>
        </w:tc>
      </w:tr>
      <w:tr w:rsidR="001E41F3" w14:paraId="26B94810" w14:textId="77777777" w:rsidTr="00547111">
        <w:tc>
          <w:tcPr>
            <w:tcW w:w="9641" w:type="dxa"/>
            <w:gridSpan w:val="9"/>
            <w:tcBorders>
              <w:top w:val="single" w:sz="4" w:space="0" w:color="auto"/>
            </w:tcBorders>
          </w:tcPr>
          <w:p w14:paraId="6F4AE1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924ABF3" w14:textId="77777777" w:rsidTr="00547111">
        <w:tc>
          <w:tcPr>
            <w:tcW w:w="9641" w:type="dxa"/>
            <w:gridSpan w:val="9"/>
          </w:tcPr>
          <w:p w14:paraId="2D0E5020" w14:textId="77777777" w:rsidR="001E41F3" w:rsidRDefault="001E41F3">
            <w:pPr>
              <w:pStyle w:val="CRCoverPage"/>
              <w:spacing w:after="0"/>
              <w:rPr>
                <w:noProof/>
                <w:sz w:val="8"/>
                <w:szCs w:val="8"/>
              </w:rPr>
            </w:pPr>
          </w:p>
        </w:tc>
      </w:tr>
    </w:tbl>
    <w:p w14:paraId="2EE558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08AB76" w14:textId="77777777" w:rsidTr="00A7671C">
        <w:tc>
          <w:tcPr>
            <w:tcW w:w="2835" w:type="dxa"/>
          </w:tcPr>
          <w:p w14:paraId="2F7A5A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2F5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47D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C227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611D3F" w14:textId="15B6E386" w:rsidR="00F25D98" w:rsidRDefault="00F25D98" w:rsidP="001E41F3">
            <w:pPr>
              <w:pStyle w:val="CRCoverPage"/>
              <w:spacing w:after="0"/>
              <w:jc w:val="center"/>
              <w:rPr>
                <w:b/>
                <w:caps/>
                <w:noProof/>
              </w:rPr>
            </w:pPr>
          </w:p>
        </w:tc>
        <w:tc>
          <w:tcPr>
            <w:tcW w:w="2126" w:type="dxa"/>
          </w:tcPr>
          <w:p w14:paraId="4BABFF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864C04" w14:textId="59A00BCF" w:rsidR="00F25D98" w:rsidRDefault="00F25D98" w:rsidP="001E41F3">
            <w:pPr>
              <w:pStyle w:val="CRCoverPage"/>
              <w:spacing w:after="0"/>
              <w:jc w:val="center"/>
              <w:rPr>
                <w:b/>
                <w:caps/>
                <w:noProof/>
              </w:rPr>
            </w:pPr>
          </w:p>
        </w:tc>
        <w:tc>
          <w:tcPr>
            <w:tcW w:w="1418" w:type="dxa"/>
            <w:tcBorders>
              <w:left w:val="nil"/>
            </w:tcBorders>
          </w:tcPr>
          <w:p w14:paraId="5B1F07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66EFC1" w14:textId="243713E0" w:rsidR="00F25D98" w:rsidRDefault="008A0F4F" w:rsidP="001E41F3">
            <w:pPr>
              <w:pStyle w:val="CRCoverPage"/>
              <w:spacing w:after="0"/>
              <w:jc w:val="center"/>
              <w:rPr>
                <w:b/>
                <w:bCs/>
                <w:caps/>
                <w:noProof/>
              </w:rPr>
            </w:pPr>
            <w:r>
              <w:rPr>
                <w:b/>
                <w:bCs/>
                <w:caps/>
                <w:noProof/>
              </w:rPr>
              <w:t>X</w:t>
            </w:r>
          </w:p>
        </w:tc>
      </w:tr>
    </w:tbl>
    <w:p w14:paraId="1FA69A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943A73" w14:textId="77777777" w:rsidTr="00547111">
        <w:tc>
          <w:tcPr>
            <w:tcW w:w="9640" w:type="dxa"/>
            <w:gridSpan w:val="11"/>
          </w:tcPr>
          <w:p w14:paraId="557CF372" w14:textId="77777777" w:rsidR="001E41F3" w:rsidRDefault="001E41F3">
            <w:pPr>
              <w:pStyle w:val="CRCoverPage"/>
              <w:spacing w:after="0"/>
              <w:rPr>
                <w:noProof/>
                <w:sz w:val="8"/>
                <w:szCs w:val="8"/>
              </w:rPr>
            </w:pPr>
          </w:p>
        </w:tc>
      </w:tr>
      <w:tr w:rsidR="001E41F3" w14:paraId="28B99E3A" w14:textId="77777777" w:rsidTr="00547111">
        <w:tc>
          <w:tcPr>
            <w:tcW w:w="1843" w:type="dxa"/>
            <w:tcBorders>
              <w:top w:val="single" w:sz="4" w:space="0" w:color="auto"/>
              <w:left w:val="single" w:sz="4" w:space="0" w:color="auto"/>
            </w:tcBorders>
          </w:tcPr>
          <w:p w14:paraId="129326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74CCA" w14:textId="31379842" w:rsidR="001E41F3" w:rsidRDefault="00791B55">
            <w:pPr>
              <w:pStyle w:val="CRCoverPage"/>
              <w:spacing w:after="0"/>
              <w:ind w:left="100"/>
              <w:rPr>
                <w:noProof/>
              </w:rPr>
            </w:pPr>
            <w:r>
              <w:rPr>
                <w:noProof/>
              </w:rPr>
              <w:t>Alignment of Network Slice selection logic</w:t>
            </w:r>
          </w:p>
        </w:tc>
      </w:tr>
      <w:tr w:rsidR="001E41F3" w14:paraId="3BB02D65" w14:textId="77777777" w:rsidTr="00547111">
        <w:tc>
          <w:tcPr>
            <w:tcW w:w="1843" w:type="dxa"/>
            <w:tcBorders>
              <w:left w:val="single" w:sz="4" w:space="0" w:color="auto"/>
            </w:tcBorders>
          </w:tcPr>
          <w:p w14:paraId="73F7DD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F68DF2" w14:textId="77777777" w:rsidR="001E41F3" w:rsidRDefault="001E41F3">
            <w:pPr>
              <w:pStyle w:val="CRCoverPage"/>
              <w:spacing w:after="0"/>
              <w:rPr>
                <w:noProof/>
                <w:sz w:val="8"/>
                <w:szCs w:val="8"/>
              </w:rPr>
            </w:pPr>
          </w:p>
        </w:tc>
      </w:tr>
      <w:tr w:rsidR="001E41F3" w14:paraId="34EBC585" w14:textId="77777777" w:rsidTr="00547111">
        <w:tc>
          <w:tcPr>
            <w:tcW w:w="1843" w:type="dxa"/>
            <w:tcBorders>
              <w:left w:val="single" w:sz="4" w:space="0" w:color="auto"/>
            </w:tcBorders>
          </w:tcPr>
          <w:p w14:paraId="70CA43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FD3C4" w14:textId="63BB715F" w:rsidR="001E41F3" w:rsidRDefault="00A40236">
            <w:pPr>
              <w:pStyle w:val="CRCoverPage"/>
              <w:spacing w:after="0"/>
              <w:ind w:left="100"/>
              <w:rPr>
                <w:noProof/>
              </w:rPr>
            </w:pPr>
            <w:r>
              <w:rPr>
                <w:noProof/>
              </w:rPr>
              <w:t>Ericsson</w:t>
            </w:r>
          </w:p>
        </w:tc>
      </w:tr>
      <w:tr w:rsidR="001E41F3" w14:paraId="435B4C09" w14:textId="77777777" w:rsidTr="00547111">
        <w:tc>
          <w:tcPr>
            <w:tcW w:w="1843" w:type="dxa"/>
            <w:tcBorders>
              <w:left w:val="single" w:sz="4" w:space="0" w:color="auto"/>
            </w:tcBorders>
          </w:tcPr>
          <w:p w14:paraId="54054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62737" w14:textId="209FF01A" w:rsidR="001E41F3" w:rsidRDefault="008A0F4F" w:rsidP="00547111">
            <w:pPr>
              <w:pStyle w:val="CRCoverPage"/>
              <w:spacing w:after="0"/>
              <w:ind w:left="100"/>
              <w:rPr>
                <w:noProof/>
              </w:rPr>
            </w:pPr>
            <w:r>
              <w:t>SA2</w:t>
            </w:r>
          </w:p>
        </w:tc>
      </w:tr>
      <w:tr w:rsidR="001E41F3" w14:paraId="73EA22A4" w14:textId="77777777" w:rsidTr="00547111">
        <w:tc>
          <w:tcPr>
            <w:tcW w:w="1843" w:type="dxa"/>
            <w:tcBorders>
              <w:left w:val="single" w:sz="4" w:space="0" w:color="auto"/>
            </w:tcBorders>
          </w:tcPr>
          <w:p w14:paraId="2080D4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3EE50" w14:textId="77777777" w:rsidR="001E41F3" w:rsidRDefault="001E41F3">
            <w:pPr>
              <w:pStyle w:val="CRCoverPage"/>
              <w:spacing w:after="0"/>
              <w:rPr>
                <w:noProof/>
                <w:sz w:val="8"/>
                <w:szCs w:val="8"/>
              </w:rPr>
            </w:pPr>
          </w:p>
        </w:tc>
      </w:tr>
      <w:tr w:rsidR="001E41F3" w14:paraId="4B09E2A2" w14:textId="77777777" w:rsidTr="00547111">
        <w:tc>
          <w:tcPr>
            <w:tcW w:w="1843" w:type="dxa"/>
            <w:tcBorders>
              <w:left w:val="single" w:sz="4" w:space="0" w:color="auto"/>
            </w:tcBorders>
          </w:tcPr>
          <w:p w14:paraId="783FD4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C92F10" w14:textId="0CA71E03" w:rsidR="001E41F3" w:rsidRDefault="00791B55">
            <w:pPr>
              <w:pStyle w:val="CRCoverPage"/>
              <w:spacing w:after="0"/>
              <w:ind w:left="100"/>
              <w:rPr>
                <w:noProof/>
              </w:rPr>
            </w:pPr>
            <w:r>
              <w:rPr>
                <w:noProof/>
              </w:rPr>
              <w:t xml:space="preserve">TEI16, </w:t>
            </w:r>
            <w:r w:rsidR="00C97881">
              <w:rPr>
                <w:noProof/>
              </w:rPr>
              <w:t>5GS_Ph1</w:t>
            </w:r>
          </w:p>
        </w:tc>
        <w:tc>
          <w:tcPr>
            <w:tcW w:w="567" w:type="dxa"/>
            <w:tcBorders>
              <w:left w:val="nil"/>
            </w:tcBorders>
          </w:tcPr>
          <w:p w14:paraId="181F4192" w14:textId="77777777" w:rsidR="001E41F3" w:rsidRDefault="001E41F3">
            <w:pPr>
              <w:pStyle w:val="CRCoverPage"/>
              <w:spacing w:after="0"/>
              <w:ind w:right="100"/>
              <w:rPr>
                <w:noProof/>
              </w:rPr>
            </w:pPr>
          </w:p>
        </w:tc>
        <w:tc>
          <w:tcPr>
            <w:tcW w:w="1417" w:type="dxa"/>
            <w:gridSpan w:val="3"/>
            <w:tcBorders>
              <w:left w:val="nil"/>
            </w:tcBorders>
          </w:tcPr>
          <w:p w14:paraId="02233FD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46DED" w14:textId="7FC780D5" w:rsidR="001E41F3" w:rsidRDefault="00C111D3">
            <w:pPr>
              <w:pStyle w:val="CRCoverPage"/>
              <w:spacing w:after="0"/>
              <w:ind w:left="100"/>
              <w:rPr>
                <w:noProof/>
              </w:rPr>
            </w:pPr>
            <w:r>
              <w:rPr>
                <w:noProof/>
              </w:rPr>
              <w:t>1</w:t>
            </w:r>
            <w:r w:rsidR="002A0BDF">
              <w:rPr>
                <w:noProof/>
              </w:rPr>
              <w:t>7</w:t>
            </w:r>
            <w:r w:rsidR="008A0F4F">
              <w:rPr>
                <w:noProof/>
              </w:rPr>
              <w:t>/0</w:t>
            </w:r>
            <w:r w:rsidR="00C97881">
              <w:rPr>
                <w:noProof/>
              </w:rPr>
              <w:t>5</w:t>
            </w:r>
            <w:r w:rsidR="008A0F4F">
              <w:rPr>
                <w:noProof/>
              </w:rPr>
              <w:t>/2019</w:t>
            </w:r>
          </w:p>
        </w:tc>
      </w:tr>
      <w:tr w:rsidR="001E41F3" w14:paraId="2AC9F81B" w14:textId="77777777" w:rsidTr="00547111">
        <w:tc>
          <w:tcPr>
            <w:tcW w:w="1843" w:type="dxa"/>
            <w:tcBorders>
              <w:left w:val="single" w:sz="4" w:space="0" w:color="auto"/>
            </w:tcBorders>
          </w:tcPr>
          <w:p w14:paraId="554840E9" w14:textId="77777777" w:rsidR="001E41F3" w:rsidRDefault="001E41F3">
            <w:pPr>
              <w:pStyle w:val="CRCoverPage"/>
              <w:spacing w:after="0"/>
              <w:rPr>
                <w:b/>
                <w:i/>
                <w:noProof/>
                <w:sz w:val="8"/>
                <w:szCs w:val="8"/>
              </w:rPr>
            </w:pPr>
          </w:p>
        </w:tc>
        <w:tc>
          <w:tcPr>
            <w:tcW w:w="1986" w:type="dxa"/>
            <w:gridSpan w:val="4"/>
          </w:tcPr>
          <w:p w14:paraId="4FEEFF3D" w14:textId="77777777" w:rsidR="001E41F3" w:rsidRDefault="001E41F3">
            <w:pPr>
              <w:pStyle w:val="CRCoverPage"/>
              <w:spacing w:after="0"/>
              <w:rPr>
                <w:noProof/>
                <w:sz w:val="8"/>
                <w:szCs w:val="8"/>
              </w:rPr>
            </w:pPr>
          </w:p>
        </w:tc>
        <w:tc>
          <w:tcPr>
            <w:tcW w:w="2267" w:type="dxa"/>
            <w:gridSpan w:val="2"/>
          </w:tcPr>
          <w:p w14:paraId="1EC2A3C6" w14:textId="77777777" w:rsidR="001E41F3" w:rsidRDefault="001E41F3">
            <w:pPr>
              <w:pStyle w:val="CRCoverPage"/>
              <w:spacing w:after="0"/>
              <w:rPr>
                <w:noProof/>
                <w:sz w:val="8"/>
                <w:szCs w:val="8"/>
              </w:rPr>
            </w:pPr>
          </w:p>
        </w:tc>
        <w:tc>
          <w:tcPr>
            <w:tcW w:w="1417" w:type="dxa"/>
            <w:gridSpan w:val="3"/>
          </w:tcPr>
          <w:p w14:paraId="2C11A9E3" w14:textId="77777777" w:rsidR="001E41F3" w:rsidRDefault="001E41F3">
            <w:pPr>
              <w:pStyle w:val="CRCoverPage"/>
              <w:spacing w:after="0"/>
              <w:rPr>
                <w:noProof/>
                <w:sz w:val="8"/>
                <w:szCs w:val="8"/>
              </w:rPr>
            </w:pPr>
          </w:p>
        </w:tc>
        <w:tc>
          <w:tcPr>
            <w:tcW w:w="2127" w:type="dxa"/>
            <w:tcBorders>
              <w:right w:val="single" w:sz="4" w:space="0" w:color="auto"/>
            </w:tcBorders>
          </w:tcPr>
          <w:p w14:paraId="3CAF43D4" w14:textId="77777777" w:rsidR="001E41F3" w:rsidRDefault="001E41F3">
            <w:pPr>
              <w:pStyle w:val="CRCoverPage"/>
              <w:spacing w:after="0"/>
              <w:rPr>
                <w:noProof/>
                <w:sz w:val="8"/>
                <w:szCs w:val="8"/>
              </w:rPr>
            </w:pPr>
          </w:p>
        </w:tc>
      </w:tr>
      <w:tr w:rsidR="001E41F3" w14:paraId="1C837F45" w14:textId="77777777" w:rsidTr="00547111">
        <w:trPr>
          <w:cantSplit/>
        </w:trPr>
        <w:tc>
          <w:tcPr>
            <w:tcW w:w="1843" w:type="dxa"/>
            <w:tcBorders>
              <w:left w:val="single" w:sz="4" w:space="0" w:color="auto"/>
            </w:tcBorders>
          </w:tcPr>
          <w:p w14:paraId="213FE0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EAD8B" w14:textId="77C5ED4D" w:rsidR="001E41F3" w:rsidRDefault="00676B31" w:rsidP="00D24991">
            <w:pPr>
              <w:pStyle w:val="CRCoverPage"/>
              <w:spacing w:after="0"/>
              <w:ind w:left="100" w:right="-609"/>
              <w:rPr>
                <w:b/>
                <w:noProof/>
              </w:rPr>
            </w:pPr>
            <w:r>
              <w:rPr>
                <w:b/>
                <w:noProof/>
              </w:rPr>
              <w:t>F</w:t>
            </w:r>
          </w:p>
        </w:tc>
        <w:tc>
          <w:tcPr>
            <w:tcW w:w="3402" w:type="dxa"/>
            <w:gridSpan w:val="5"/>
            <w:tcBorders>
              <w:left w:val="nil"/>
            </w:tcBorders>
          </w:tcPr>
          <w:p w14:paraId="3EA486F6" w14:textId="77777777" w:rsidR="001E41F3" w:rsidRDefault="001E41F3">
            <w:pPr>
              <w:pStyle w:val="CRCoverPage"/>
              <w:spacing w:after="0"/>
              <w:rPr>
                <w:noProof/>
              </w:rPr>
            </w:pPr>
          </w:p>
        </w:tc>
        <w:tc>
          <w:tcPr>
            <w:tcW w:w="1417" w:type="dxa"/>
            <w:gridSpan w:val="3"/>
            <w:tcBorders>
              <w:left w:val="nil"/>
            </w:tcBorders>
          </w:tcPr>
          <w:p w14:paraId="48DA60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B73BF1" w14:textId="2123C5A6" w:rsidR="001E41F3" w:rsidRDefault="008A0F4F">
            <w:pPr>
              <w:pStyle w:val="CRCoverPage"/>
              <w:spacing w:after="0"/>
              <w:ind w:left="100"/>
              <w:rPr>
                <w:noProof/>
              </w:rPr>
            </w:pPr>
            <w:r>
              <w:rPr>
                <w:noProof/>
              </w:rPr>
              <w:t>Rel-1</w:t>
            </w:r>
            <w:r w:rsidR="00791B55">
              <w:rPr>
                <w:noProof/>
              </w:rPr>
              <w:t>6</w:t>
            </w:r>
          </w:p>
        </w:tc>
      </w:tr>
      <w:tr w:rsidR="001E41F3" w14:paraId="05F79FAD" w14:textId="77777777" w:rsidTr="00547111">
        <w:tc>
          <w:tcPr>
            <w:tcW w:w="1843" w:type="dxa"/>
            <w:tcBorders>
              <w:left w:val="single" w:sz="4" w:space="0" w:color="auto"/>
              <w:bottom w:val="single" w:sz="4" w:space="0" w:color="auto"/>
            </w:tcBorders>
          </w:tcPr>
          <w:p w14:paraId="7BB63123" w14:textId="77777777" w:rsidR="001E41F3" w:rsidRDefault="001E41F3">
            <w:pPr>
              <w:pStyle w:val="CRCoverPage"/>
              <w:spacing w:after="0"/>
              <w:rPr>
                <w:b/>
                <w:i/>
                <w:noProof/>
              </w:rPr>
            </w:pPr>
          </w:p>
        </w:tc>
        <w:tc>
          <w:tcPr>
            <w:tcW w:w="4677" w:type="dxa"/>
            <w:gridSpan w:val="8"/>
            <w:tcBorders>
              <w:bottom w:val="single" w:sz="4" w:space="0" w:color="auto"/>
            </w:tcBorders>
          </w:tcPr>
          <w:p w14:paraId="1787F8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66C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680C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2CC0EE" w14:textId="77777777" w:rsidTr="00547111">
        <w:tc>
          <w:tcPr>
            <w:tcW w:w="1843" w:type="dxa"/>
          </w:tcPr>
          <w:p w14:paraId="07B55E9B" w14:textId="77777777" w:rsidR="001E41F3" w:rsidRDefault="001E41F3">
            <w:pPr>
              <w:pStyle w:val="CRCoverPage"/>
              <w:spacing w:after="0"/>
              <w:rPr>
                <w:b/>
                <w:i/>
                <w:noProof/>
                <w:sz w:val="8"/>
                <w:szCs w:val="8"/>
              </w:rPr>
            </w:pPr>
          </w:p>
        </w:tc>
        <w:tc>
          <w:tcPr>
            <w:tcW w:w="7797" w:type="dxa"/>
            <w:gridSpan w:val="10"/>
          </w:tcPr>
          <w:p w14:paraId="53FB20F9" w14:textId="77777777" w:rsidR="001E41F3" w:rsidRDefault="001E41F3">
            <w:pPr>
              <w:pStyle w:val="CRCoverPage"/>
              <w:spacing w:after="0"/>
              <w:rPr>
                <w:noProof/>
                <w:sz w:val="8"/>
                <w:szCs w:val="8"/>
              </w:rPr>
            </w:pPr>
          </w:p>
        </w:tc>
      </w:tr>
      <w:tr w:rsidR="001E41F3" w14:paraId="797965BC" w14:textId="77777777" w:rsidTr="00547111">
        <w:tc>
          <w:tcPr>
            <w:tcW w:w="2694" w:type="dxa"/>
            <w:gridSpan w:val="2"/>
            <w:tcBorders>
              <w:top w:val="single" w:sz="4" w:space="0" w:color="auto"/>
              <w:left w:val="single" w:sz="4" w:space="0" w:color="auto"/>
            </w:tcBorders>
          </w:tcPr>
          <w:p w14:paraId="23F247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1300D" w14:textId="77777777" w:rsidR="003B1E1D" w:rsidRDefault="00293F15" w:rsidP="00791B55">
            <w:pPr>
              <w:pStyle w:val="CRCoverPage"/>
              <w:spacing w:after="0"/>
              <w:ind w:left="100"/>
              <w:rPr>
                <w:rFonts w:cs="Arial"/>
              </w:rPr>
            </w:pPr>
            <w:r>
              <w:rPr>
                <w:rFonts w:cs="Arial"/>
              </w:rPr>
              <w:t>Clause 5.15.3 states:</w:t>
            </w:r>
          </w:p>
          <w:p w14:paraId="4F182297" w14:textId="7F76F140" w:rsidR="00293F15" w:rsidRDefault="00293F15" w:rsidP="00791B55">
            <w:pPr>
              <w:pStyle w:val="CRCoverPage"/>
              <w:spacing w:after="0"/>
              <w:ind w:left="100"/>
              <w:rPr>
                <w:rFonts w:cs="Arial"/>
              </w:rPr>
            </w:pPr>
            <w:r>
              <w:rPr>
                <w:rFonts w:cs="Arial"/>
              </w:rPr>
              <w:t>"</w:t>
            </w:r>
            <w:r w:rsidRPr="00293F15">
              <w:rPr>
                <w:i/>
              </w:rPr>
              <w:t>If an S-NSSAI is marked as default, then the network is expected to serve the UE with a related applicable Network Slice instance when the UE does not send any valid S-NSSAI to the network in a Registration Request message as part of the Requested NSSAI.</w:t>
            </w:r>
            <w:r>
              <w:rPr>
                <w:rFonts w:cs="Arial"/>
              </w:rPr>
              <w:t>"</w:t>
            </w:r>
          </w:p>
          <w:p w14:paraId="11122475" w14:textId="000D47E4" w:rsidR="006B1AC4" w:rsidRDefault="006B1AC4" w:rsidP="00791B55">
            <w:pPr>
              <w:pStyle w:val="CRCoverPage"/>
              <w:spacing w:after="0"/>
              <w:ind w:left="100"/>
              <w:rPr>
                <w:rFonts w:cs="Arial"/>
              </w:rPr>
            </w:pPr>
          </w:p>
          <w:p w14:paraId="34C7CC6B" w14:textId="1CBDF919" w:rsidR="00F922BA" w:rsidRDefault="006B1AC4" w:rsidP="00791B55">
            <w:pPr>
              <w:pStyle w:val="CRCoverPage"/>
              <w:spacing w:after="0"/>
              <w:ind w:left="100"/>
              <w:rPr>
                <w:rFonts w:cs="Arial"/>
              </w:rPr>
            </w:pPr>
            <w:r>
              <w:rPr>
                <w:rFonts w:cs="Arial"/>
              </w:rPr>
              <w:t xml:space="preserve">While clause </w:t>
            </w:r>
            <w:r w:rsidR="00B009DD" w:rsidRPr="00B009DD">
              <w:rPr>
                <w:rFonts w:cs="Arial"/>
              </w:rPr>
              <w:t>5.15.5.2.1</w:t>
            </w:r>
            <w:r w:rsidR="00B009DD">
              <w:rPr>
                <w:rFonts w:cs="Arial"/>
              </w:rPr>
              <w:t xml:space="preserve"> </w:t>
            </w:r>
            <w:r w:rsidR="00F922BA">
              <w:rPr>
                <w:rFonts w:cs="Arial"/>
              </w:rPr>
              <w:t>describes the cases when default S-NSSAIs are used</w:t>
            </w:r>
            <w:r w:rsidR="00C34EFC">
              <w:rPr>
                <w:rFonts w:cs="Arial"/>
              </w:rPr>
              <w:t>, for AMF and NSSF</w:t>
            </w:r>
            <w:r w:rsidR="00F922BA">
              <w:rPr>
                <w:rFonts w:cs="Arial"/>
              </w:rPr>
              <w:t xml:space="preserve"> as:</w:t>
            </w:r>
          </w:p>
          <w:p w14:paraId="188BAFD3" w14:textId="3F09EBFB" w:rsidR="006B1AC4" w:rsidRDefault="00F922BA" w:rsidP="00791B55">
            <w:pPr>
              <w:pStyle w:val="CRCoverPage"/>
              <w:spacing w:after="0"/>
              <w:ind w:left="100"/>
              <w:rPr>
                <w:rFonts w:cs="Arial"/>
              </w:rPr>
            </w:pPr>
            <w:r>
              <w:rPr>
                <w:rFonts w:cs="Arial"/>
              </w:rPr>
              <w:t>"</w:t>
            </w:r>
            <w:r w:rsidR="002760BD">
              <w:t xml:space="preserve"> </w:t>
            </w:r>
            <w:r w:rsidR="002760BD" w:rsidRPr="002760BD">
              <w:rPr>
                <w:rFonts w:cs="Arial"/>
              </w:rPr>
              <w:t xml:space="preserve">all the S-NSSAI(s) marked as default in the Subscribed S-NSSAIs in the case that no Requested NSSAI was provided or none of the S-NSSAIs in the Requested NSSAI were present in the Subscribed S-NSSAIs </w:t>
            </w:r>
            <w:r>
              <w:rPr>
                <w:rFonts w:cs="Arial"/>
              </w:rPr>
              <w:t>"</w:t>
            </w:r>
            <w:r w:rsidR="00B009DD">
              <w:rPr>
                <w:rFonts w:cs="Arial"/>
              </w:rPr>
              <w:t xml:space="preserve"> </w:t>
            </w:r>
          </w:p>
          <w:p w14:paraId="7AAEC2FD" w14:textId="1D7B56B4" w:rsidR="00C34EFC" w:rsidRDefault="00C34EFC" w:rsidP="00791B55">
            <w:pPr>
              <w:pStyle w:val="CRCoverPage"/>
              <w:spacing w:after="0"/>
              <w:ind w:left="100"/>
              <w:rPr>
                <w:rFonts w:cs="Arial"/>
              </w:rPr>
            </w:pPr>
          </w:p>
          <w:p w14:paraId="1FB9F55C" w14:textId="2D0965CD" w:rsidR="00C34EFC" w:rsidRDefault="00C34EFC" w:rsidP="00791B55">
            <w:pPr>
              <w:pStyle w:val="CRCoverPage"/>
              <w:spacing w:after="0"/>
              <w:ind w:left="100"/>
              <w:rPr>
                <w:rFonts w:cs="Arial"/>
              </w:rPr>
            </w:pPr>
            <w:r>
              <w:rPr>
                <w:rFonts w:cs="Arial"/>
              </w:rPr>
              <w:t xml:space="preserve">Use of valid S-NSSAI is not fully correct as </w:t>
            </w:r>
            <w:r w:rsidR="00843EF8">
              <w:rPr>
                <w:rFonts w:cs="Arial"/>
              </w:rPr>
              <w:t>default Subscribed S-NSSAI should also be used in case S-NSSAI(s) of Requested NSSAI are not available in current TA.</w:t>
            </w:r>
          </w:p>
          <w:p w14:paraId="20ABCA37" w14:textId="5317B218" w:rsidR="00293F15" w:rsidRPr="00E944D2" w:rsidRDefault="00293F15" w:rsidP="00791B55">
            <w:pPr>
              <w:pStyle w:val="CRCoverPage"/>
              <w:spacing w:after="0"/>
              <w:ind w:left="100"/>
              <w:rPr>
                <w:rFonts w:cs="Arial"/>
              </w:rPr>
            </w:pPr>
          </w:p>
        </w:tc>
      </w:tr>
      <w:tr w:rsidR="001E41F3" w14:paraId="68F07619" w14:textId="77777777" w:rsidTr="00547111">
        <w:tc>
          <w:tcPr>
            <w:tcW w:w="2694" w:type="dxa"/>
            <w:gridSpan w:val="2"/>
            <w:tcBorders>
              <w:left w:val="single" w:sz="4" w:space="0" w:color="auto"/>
            </w:tcBorders>
          </w:tcPr>
          <w:p w14:paraId="4140E1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1C6235" w14:textId="77777777" w:rsidR="001E41F3" w:rsidRDefault="001E41F3">
            <w:pPr>
              <w:pStyle w:val="CRCoverPage"/>
              <w:spacing w:after="0"/>
              <w:rPr>
                <w:noProof/>
                <w:sz w:val="8"/>
                <w:szCs w:val="8"/>
              </w:rPr>
            </w:pPr>
          </w:p>
        </w:tc>
      </w:tr>
      <w:tr w:rsidR="001E41F3" w14:paraId="6DD9E707" w14:textId="77777777" w:rsidTr="00547111">
        <w:tc>
          <w:tcPr>
            <w:tcW w:w="2694" w:type="dxa"/>
            <w:gridSpan w:val="2"/>
            <w:tcBorders>
              <w:left w:val="single" w:sz="4" w:space="0" w:color="auto"/>
            </w:tcBorders>
          </w:tcPr>
          <w:p w14:paraId="6BEF9E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9449A3" w14:textId="149CB47C" w:rsidR="001E41F3" w:rsidRDefault="001A2577" w:rsidP="00072FFB">
            <w:r>
              <w:rPr>
                <w:rFonts w:ascii="Arial" w:hAnsi="Arial"/>
              </w:rPr>
              <w:t>Aligns the wording and c</w:t>
            </w:r>
            <w:r w:rsidR="006E4DC1">
              <w:rPr>
                <w:rFonts w:ascii="Arial" w:hAnsi="Arial"/>
              </w:rPr>
              <w:t>larifie</w:t>
            </w:r>
            <w:r>
              <w:rPr>
                <w:rFonts w:ascii="Arial" w:hAnsi="Arial"/>
              </w:rPr>
              <w:t xml:space="preserve">s the logic for when </w:t>
            </w:r>
            <w:r w:rsidRPr="001A2577">
              <w:rPr>
                <w:rFonts w:ascii="Arial" w:hAnsi="Arial"/>
              </w:rPr>
              <w:t>S-NSSAI(s) marked as default in the Subscribed S-NSSAIs</w:t>
            </w:r>
            <w:r>
              <w:rPr>
                <w:rFonts w:ascii="Arial" w:hAnsi="Arial"/>
              </w:rPr>
              <w:t xml:space="preserve"> are used.</w:t>
            </w:r>
          </w:p>
        </w:tc>
      </w:tr>
      <w:tr w:rsidR="001E41F3" w14:paraId="1DB9B09D" w14:textId="77777777" w:rsidTr="00547111">
        <w:tc>
          <w:tcPr>
            <w:tcW w:w="2694" w:type="dxa"/>
            <w:gridSpan w:val="2"/>
            <w:tcBorders>
              <w:left w:val="single" w:sz="4" w:space="0" w:color="auto"/>
            </w:tcBorders>
          </w:tcPr>
          <w:p w14:paraId="5B80D8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F302A7" w14:textId="77777777" w:rsidR="001E41F3" w:rsidRDefault="001E41F3">
            <w:pPr>
              <w:pStyle w:val="CRCoverPage"/>
              <w:spacing w:after="0"/>
              <w:rPr>
                <w:noProof/>
                <w:sz w:val="8"/>
                <w:szCs w:val="8"/>
              </w:rPr>
            </w:pPr>
          </w:p>
        </w:tc>
      </w:tr>
      <w:tr w:rsidR="001E41F3" w14:paraId="06260FE4" w14:textId="77777777" w:rsidTr="00547111">
        <w:tc>
          <w:tcPr>
            <w:tcW w:w="2694" w:type="dxa"/>
            <w:gridSpan w:val="2"/>
            <w:tcBorders>
              <w:left w:val="single" w:sz="4" w:space="0" w:color="auto"/>
              <w:bottom w:val="single" w:sz="4" w:space="0" w:color="auto"/>
            </w:tcBorders>
          </w:tcPr>
          <w:p w14:paraId="77B938E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89C6F" w14:textId="65E1567B" w:rsidR="001E41F3" w:rsidRDefault="00697D62" w:rsidP="00C220CD">
            <w:pPr>
              <w:pStyle w:val="CRCoverPage"/>
              <w:spacing w:after="0"/>
              <w:rPr>
                <w:noProof/>
              </w:rPr>
            </w:pPr>
            <w:r>
              <w:rPr>
                <w:noProof/>
              </w:rPr>
              <w:t>Misaligned logic for Network Slice selection</w:t>
            </w:r>
            <w:r w:rsidR="008632B9">
              <w:rPr>
                <w:noProof/>
              </w:rPr>
              <w:t>.</w:t>
            </w:r>
          </w:p>
        </w:tc>
      </w:tr>
      <w:tr w:rsidR="001E41F3" w14:paraId="2A5552CD" w14:textId="77777777" w:rsidTr="00547111">
        <w:tc>
          <w:tcPr>
            <w:tcW w:w="2694" w:type="dxa"/>
            <w:gridSpan w:val="2"/>
          </w:tcPr>
          <w:p w14:paraId="7D3C4ED4" w14:textId="77777777" w:rsidR="001E41F3" w:rsidRDefault="001E41F3">
            <w:pPr>
              <w:pStyle w:val="CRCoverPage"/>
              <w:spacing w:after="0"/>
              <w:rPr>
                <w:b/>
                <w:i/>
                <w:noProof/>
                <w:sz w:val="8"/>
                <w:szCs w:val="8"/>
              </w:rPr>
            </w:pPr>
          </w:p>
        </w:tc>
        <w:tc>
          <w:tcPr>
            <w:tcW w:w="6946" w:type="dxa"/>
            <w:gridSpan w:val="9"/>
          </w:tcPr>
          <w:p w14:paraId="0DA91347" w14:textId="77777777" w:rsidR="001E41F3" w:rsidRDefault="001E41F3">
            <w:pPr>
              <w:pStyle w:val="CRCoverPage"/>
              <w:spacing w:after="0"/>
              <w:rPr>
                <w:noProof/>
                <w:sz w:val="8"/>
                <w:szCs w:val="8"/>
              </w:rPr>
            </w:pPr>
          </w:p>
        </w:tc>
      </w:tr>
      <w:tr w:rsidR="001E41F3" w14:paraId="590A3281" w14:textId="77777777" w:rsidTr="00547111">
        <w:tc>
          <w:tcPr>
            <w:tcW w:w="2694" w:type="dxa"/>
            <w:gridSpan w:val="2"/>
            <w:tcBorders>
              <w:top w:val="single" w:sz="4" w:space="0" w:color="auto"/>
              <w:left w:val="single" w:sz="4" w:space="0" w:color="auto"/>
            </w:tcBorders>
          </w:tcPr>
          <w:p w14:paraId="26564B4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3B817" w14:textId="5E06C466" w:rsidR="001E41F3" w:rsidRDefault="001A2577">
            <w:pPr>
              <w:pStyle w:val="CRCoverPage"/>
              <w:spacing w:after="0"/>
              <w:ind w:left="100"/>
              <w:rPr>
                <w:noProof/>
              </w:rPr>
            </w:pPr>
            <w:r w:rsidRPr="001A2577">
              <w:rPr>
                <w:noProof/>
              </w:rPr>
              <w:t>5.15.3</w:t>
            </w:r>
            <w:r>
              <w:rPr>
                <w:noProof/>
              </w:rPr>
              <w:t xml:space="preserve">, </w:t>
            </w:r>
            <w:r w:rsidRPr="001A2577">
              <w:rPr>
                <w:noProof/>
              </w:rPr>
              <w:t>5.15.5.2.1</w:t>
            </w:r>
          </w:p>
        </w:tc>
      </w:tr>
      <w:tr w:rsidR="001E41F3" w14:paraId="22CCD74F" w14:textId="77777777" w:rsidTr="00547111">
        <w:tc>
          <w:tcPr>
            <w:tcW w:w="2694" w:type="dxa"/>
            <w:gridSpan w:val="2"/>
            <w:tcBorders>
              <w:left w:val="single" w:sz="4" w:space="0" w:color="auto"/>
            </w:tcBorders>
          </w:tcPr>
          <w:p w14:paraId="77406B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5AE33F" w14:textId="77777777" w:rsidR="001E41F3" w:rsidRDefault="001E41F3">
            <w:pPr>
              <w:pStyle w:val="CRCoverPage"/>
              <w:spacing w:after="0"/>
              <w:rPr>
                <w:noProof/>
                <w:sz w:val="8"/>
                <w:szCs w:val="8"/>
              </w:rPr>
            </w:pPr>
          </w:p>
        </w:tc>
      </w:tr>
      <w:tr w:rsidR="001E41F3" w14:paraId="0C9982CE" w14:textId="77777777" w:rsidTr="00547111">
        <w:tc>
          <w:tcPr>
            <w:tcW w:w="2694" w:type="dxa"/>
            <w:gridSpan w:val="2"/>
            <w:tcBorders>
              <w:left w:val="single" w:sz="4" w:space="0" w:color="auto"/>
            </w:tcBorders>
          </w:tcPr>
          <w:p w14:paraId="276CA9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9EFA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F4F886" w14:textId="77777777" w:rsidR="001E41F3" w:rsidRDefault="001E41F3">
            <w:pPr>
              <w:pStyle w:val="CRCoverPage"/>
              <w:spacing w:after="0"/>
              <w:jc w:val="center"/>
              <w:rPr>
                <w:b/>
                <w:caps/>
                <w:noProof/>
              </w:rPr>
            </w:pPr>
            <w:r>
              <w:rPr>
                <w:b/>
                <w:caps/>
                <w:noProof/>
              </w:rPr>
              <w:t>N</w:t>
            </w:r>
          </w:p>
        </w:tc>
        <w:tc>
          <w:tcPr>
            <w:tcW w:w="2977" w:type="dxa"/>
            <w:gridSpan w:val="4"/>
          </w:tcPr>
          <w:p w14:paraId="67EEE8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48029F" w14:textId="77777777" w:rsidR="001E41F3" w:rsidRDefault="001E41F3">
            <w:pPr>
              <w:pStyle w:val="CRCoverPage"/>
              <w:spacing w:after="0"/>
              <w:ind w:left="99"/>
              <w:rPr>
                <w:noProof/>
              </w:rPr>
            </w:pPr>
          </w:p>
        </w:tc>
      </w:tr>
      <w:tr w:rsidR="001E41F3" w14:paraId="1C69BE5B" w14:textId="77777777" w:rsidTr="00547111">
        <w:tc>
          <w:tcPr>
            <w:tcW w:w="2694" w:type="dxa"/>
            <w:gridSpan w:val="2"/>
            <w:tcBorders>
              <w:left w:val="single" w:sz="4" w:space="0" w:color="auto"/>
            </w:tcBorders>
          </w:tcPr>
          <w:p w14:paraId="783BC1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1BD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04B37" w14:textId="77777777" w:rsidR="001E41F3" w:rsidRDefault="008A7642">
            <w:pPr>
              <w:pStyle w:val="CRCoverPage"/>
              <w:spacing w:after="0"/>
              <w:jc w:val="center"/>
              <w:rPr>
                <w:b/>
                <w:caps/>
                <w:noProof/>
              </w:rPr>
            </w:pPr>
            <w:r>
              <w:rPr>
                <w:b/>
                <w:caps/>
                <w:noProof/>
              </w:rPr>
              <w:t>x</w:t>
            </w:r>
          </w:p>
        </w:tc>
        <w:tc>
          <w:tcPr>
            <w:tcW w:w="2977" w:type="dxa"/>
            <w:gridSpan w:val="4"/>
          </w:tcPr>
          <w:p w14:paraId="38923C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22D59D" w14:textId="77777777" w:rsidR="001E41F3" w:rsidRDefault="00145D43">
            <w:pPr>
              <w:pStyle w:val="CRCoverPage"/>
              <w:spacing w:after="0"/>
              <w:ind w:left="99"/>
              <w:rPr>
                <w:noProof/>
              </w:rPr>
            </w:pPr>
            <w:r>
              <w:rPr>
                <w:noProof/>
              </w:rPr>
              <w:t xml:space="preserve">TS/TR ... CR ... </w:t>
            </w:r>
          </w:p>
        </w:tc>
      </w:tr>
      <w:tr w:rsidR="001E41F3" w14:paraId="02659709" w14:textId="77777777" w:rsidTr="00547111">
        <w:tc>
          <w:tcPr>
            <w:tcW w:w="2694" w:type="dxa"/>
            <w:gridSpan w:val="2"/>
            <w:tcBorders>
              <w:left w:val="single" w:sz="4" w:space="0" w:color="auto"/>
            </w:tcBorders>
          </w:tcPr>
          <w:p w14:paraId="1FB866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32B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24B72" w14:textId="77777777" w:rsidR="001E41F3" w:rsidRDefault="008A7642">
            <w:pPr>
              <w:pStyle w:val="CRCoverPage"/>
              <w:spacing w:after="0"/>
              <w:jc w:val="center"/>
              <w:rPr>
                <w:b/>
                <w:caps/>
                <w:noProof/>
              </w:rPr>
            </w:pPr>
            <w:r>
              <w:rPr>
                <w:b/>
                <w:caps/>
                <w:noProof/>
              </w:rPr>
              <w:t>x</w:t>
            </w:r>
          </w:p>
        </w:tc>
        <w:tc>
          <w:tcPr>
            <w:tcW w:w="2977" w:type="dxa"/>
            <w:gridSpan w:val="4"/>
          </w:tcPr>
          <w:p w14:paraId="54252C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1EB72A" w14:textId="77777777" w:rsidR="001E41F3" w:rsidRDefault="00145D43">
            <w:pPr>
              <w:pStyle w:val="CRCoverPage"/>
              <w:spacing w:after="0"/>
              <w:ind w:left="99"/>
              <w:rPr>
                <w:noProof/>
              </w:rPr>
            </w:pPr>
            <w:r>
              <w:rPr>
                <w:noProof/>
              </w:rPr>
              <w:t xml:space="preserve">TS/TR ... CR ... </w:t>
            </w:r>
          </w:p>
        </w:tc>
      </w:tr>
      <w:tr w:rsidR="001E41F3" w14:paraId="5A86563F" w14:textId="77777777" w:rsidTr="00547111">
        <w:tc>
          <w:tcPr>
            <w:tcW w:w="2694" w:type="dxa"/>
            <w:gridSpan w:val="2"/>
            <w:tcBorders>
              <w:left w:val="single" w:sz="4" w:space="0" w:color="auto"/>
            </w:tcBorders>
          </w:tcPr>
          <w:p w14:paraId="0E5FE0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30A8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6128E" w14:textId="77777777" w:rsidR="001E41F3" w:rsidRDefault="008A7642">
            <w:pPr>
              <w:pStyle w:val="CRCoverPage"/>
              <w:spacing w:after="0"/>
              <w:jc w:val="center"/>
              <w:rPr>
                <w:b/>
                <w:caps/>
                <w:noProof/>
              </w:rPr>
            </w:pPr>
            <w:r>
              <w:rPr>
                <w:b/>
                <w:caps/>
                <w:noProof/>
              </w:rPr>
              <w:t>x</w:t>
            </w:r>
          </w:p>
        </w:tc>
        <w:tc>
          <w:tcPr>
            <w:tcW w:w="2977" w:type="dxa"/>
            <w:gridSpan w:val="4"/>
          </w:tcPr>
          <w:p w14:paraId="41C2BE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1CE4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9E22DA" w14:textId="77777777" w:rsidTr="00547111">
        <w:tc>
          <w:tcPr>
            <w:tcW w:w="2694" w:type="dxa"/>
            <w:gridSpan w:val="2"/>
            <w:tcBorders>
              <w:left w:val="single" w:sz="4" w:space="0" w:color="auto"/>
            </w:tcBorders>
          </w:tcPr>
          <w:p w14:paraId="6EA7910A" w14:textId="77777777" w:rsidR="001E41F3" w:rsidRDefault="001E41F3">
            <w:pPr>
              <w:pStyle w:val="CRCoverPage"/>
              <w:spacing w:after="0"/>
              <w:rPr>
                <w:b/>
                <w:i/>
                <w:noProof/>
              </w:rPr>
            </w:pPr>
          </w:p>
        </w:tc>
        <w:tc>
          <w:tcPr>
            <w:tcW w:w="6946" w:type="dxa"/>
            <w:gridSpan w:val="9"/>
            <w:tcBorders>
              <w:right w:val="single" w:sz="4" w:space="0" w:color="auto"/>
            </w:tcBorders>
          </w:tcPr>
          <w:p w14:paraId="2D742AE3" w14:textId="77777777" w:rsidR="001E41F3" w:rsidRDefault="001E41F3">
            <w:pPr>
              <w:pStyle w:val="CRCoverPage"/>
              <w:spacing w:after="0"/>
              <w:rPr>
                <w:noProof/>
              </w:rPr>
            </w:pPr>
          </w:p>
        </w:tc>
      </w:tr>
      <w:tr w:rsidR="001E41F3" w14:paraId="66ED7404" w14:textId="77777777" w:rsidTr="00547111">
        <w:tc>
          <w:tcPr>
            <w:tcW w:w="2694" w:type="dxa"/>
            <w:gridSpan w:val="2"/>
            <w:tcBorders>
              <w:left w:val="single" w:sz="4" w:space="0" w:color="auto"/>
              <w:bottom w:val="single" w:sz="4" w:space="0" w:color="auto"/>
            </w:tcBorders>
          </w:tcPr>
          <w:p w14:paraId="39ABDD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19067" w14:textId="468B86C4" w:rsidR="001E41F3" w:rsidRDefault="001E41F3">
            <w:pPr>
              <w:pStyle w:val="CRCoverPage"/>
              <w:spacing w:after="0"/>
              <w:ind w:left="100"/>
              <w:rPr>
                <w:noProof/>
              </w:rPr>
            </w:pPr>
          </w:p>
        </w:tc>
      </w:tr>
    </w:tbl>
    <w:p w14:paraId="3E88AAEC" w14:textId="77777777" w:rsidR="001E41F3" w:rsidRDefault="001E41F3">
      <w:pPr>
        <w:pStyle w:val="CRCoverPage"/>
        <w:spacing w:after="0"/>
        <w:rPr>
          <w:noProof/>
          <w:sz w:val="8"/>
          <w:szCs w:val="8"/>
        </w:rPr>
      </w:pPr>
    </w:p>
    <w:p w14:paraId="1C12080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CB151C" w14:textId="77777777" w:rsidR="001E41F3" w:rsidRDefault="001E41F3">
      <w:pPr>
        <w:rPr>
          <w:noProof/>
        </w:rPr>
      </w:pPr>
    </w:p>
    <w:p w14:paraId="051749C4" w14:textId="77777777" w:rsidR="00B53507" w:rsidRPr="00620501" w:rsidRDefault="00B53507" w:rsidP="00B53507">
      <w:pPr>
        <w:jc w:val="center"/>
        <w:rPr>
          <w:noProof/>
          <w:color w:val="FF0000"/>
          <w:sz w:val="36"/>
        </w:rPr>
      </w:pPr>
      <w:bookmarkStart w:id="3" w:name="_Toc5026444"/>
      <w:r w:rsidRPr="00620501">
        <w:rPr>
          <w:noProof/>
          <w:color w:val="FF0000"/>
          <w:sz w:val="36"/>
        </w:rPr>
        <w:t>**** First Change *****</w:t>
      </w:r>
    </w:p>
    <w:p w14:paraId="6080C091" w14:textId="77777777" w:rsidR="00590AF4" w:rsidRPr="009E0DE1" w:rsidRDefault="00590AF4" w:rsidP="00590AF4">
      <w:pPr>
        <w:pStyle w:val="Heading3"/>
      </w:pPr>
      <w:bookmarkStart w:id="4" w:name="_Toc5026287"/>
      <w:bookmarkStart w:id="5" w:name="_Toc5026295"/>
      <w:bookmarkEnd w:id="3"/>
      <w:r w:rsidRPr="009E0DE1">
        <w:t>5.15.3</w:t>
      </w:r>
      <w:r w:rsidRPr="009E0DE1">
        <w:tab/>
        <w:t>Subscription aspects</w:t>
      </w:r>
      <w:bookmarkEnd w:id="4"/>
    </w:p>
    <w:p w14:paraId="466865AC" w14:textId="58D3F7A4" w:rsidR="00590AF4" w:rsidRPr="009E0DE1" w:rsidRDefault="00590AF4" w:rsidP="00590AF4">
      <w:r w:rsidRPr="009E0DE1">
        <w:t xml:space="preserve">The Subscription Information shall contain one or more S-NSSAIs i.e. Subscribed S-NSSAIs. Based on operator's policy, one or more Subscribed S-NSSAIs can be marked as a default S-NSSAI. If an S-NSSAI is marked as default, then the network is expected to serve the UE with a related applicable Network Slice instance when the UE does not send any </w:t>
      </w:r>
      <w:del w:id="6" w:author="Ericsson1" w:date="2019-05-03T10:48:00Z">
        <w:r w:rsidRPr="009E0DE1" w:rsidDel="00590AF4">
          <w:delText xml:space="preserve">valid </w:delText>
        </w:r>
      </w:del>
      <w:ins w:id="7" w:author="Ericsson" w:date="2019-05-17T18:48:00Z">
        <w:r w:rsidR="00C111D3">
          <w:t>permitted</w:t>
        </w:r>
      </w:ins>
      <w:ins w:id="8" w:author="Ericsson1" w:date="2019-05-03T10:48:00Z">
        <w:r w:rsidRPr="009E0DE1">
          <w:t xml:space="preserve"> </w:t>
        </w:r>
      </w:ins>
      <w:r w:rsidRPr="009E0DE1">
        <w:t>S-NSSAI to the network in a Registration Request message as part of the Requested NSSAI.</w:t>
      </w:r>
    </w:p>
    <w:p w14:paraId="2E116003" w14:textId="77777777" w:rsidR="00590AF4" w:rsidRPr="009E0DE1" w:rsidRDefault="00590AF4" w:rsidP="00590AF4">
      <w:r w:rsidRPr="009E0DE1">
        <w:t>The Subscription Information for each S-NSSAI may contain</w:t>
      </w:r>
      <w:r>
        <w:t xml:space="preserve"> a Subscribed DNN list</w:t>
      </w:r>
      <w:r w:rsidRPr="009E0DE1">
        <w:t xml:space="preserve"> and one default DNN.</w:t>
      </w:r>
    </w:p>
    <w:p w14:paraId="6B9D1579" w14:textId="77777777" w:rsidR="00590AF4" w:rsidRPr="009E0DE1" w:rsidRDefault="00590AF4" w:rsidP="00590AF4">
      <w:r w:rsidRPr="009E0DE1">
        <w:t>The network verifies the Requested NSSAI the UE provides in the Registration Request against the Subscription Information.</w:t>
      </w:r>
    </w:p>
    <w:p w14:paraId="044DC09E" w14:textId="77777777" w:rsidR="00590AF4" w:rsidRPr="009E0DE1" w:rsidRDefault="00590AF4" w:rsidP="00590AF4">
      <w:r w:rsidRPr="009E0DE1">
        <w:t xml:space="preserve">In roaming case, the UDM </w:t>
      </w:r>
      <w:r>
        <w:t xml:space="preserve">shall </w:t>
      </w:r>
      <w:r w:rsidRPr="009E0DE1">
        <w:t>provide</w:t>
      </w:r>
      <w:r>
        <w:t xml:space="preserve"> to the VPLMN only the S-NSSAIs from the Subscribed S-NSSAIs the HPLMN allows for the UE in the VPLMN</w:t>
      </w:r>
      <w:r w:rsidRPr="009E0DE1">
        <w:t>.</w:t>
      </w:r>
    </w:p>
    <w:p w14:paraId="35E3120A" w14:textId="77777777" w:rsidR="00590AF4" w:rsidRPr="009E0DE1" w:rsidRDefault="00590AF4" w:rsidP="00590AF4">
      <w:pPr>
        <w:rPr>
          <w:lang w:eastAsia="zh-CN"/>
        </w:rPr>
      </w:pPr>
      <w:r w:rsidRPr="009E0DE1">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029F5DD2" w14:textId="36DEFAD6" w:rsidR="000640C6" w:rsidRDefault="000640C6" w:rsidP="000A5852">
      <w:pPr>
        <w:pStyle w:val="Heading4"/>
      </w:pPr>
    </w:p>
    <w:p w14:paraId="7118D665" w14:textId="2535A128" w:rsidR="00590AF4" w:rsidRPr="00620501" w:rsidRDefault="00590AF4" w:rsidP="00590AF4">
      <w:pPr>
        <w:jc w:val="center"/>
        <w:rPr>
          <w:noProof/>
          <w:color w:val="FF0000"/>
          <w:sz w:val="36"/>
        </w:rPr>
      </w:pPr>
      <w:r w:rsidRPr="00620501">
        <w:rPr>
          <w:noProof/>
          <w:color w:val="FF0000"/>
          <w:sz w:val="36"/>
        </w:rPr>
        <w:t xml:space="preserve">**** </w:t>
      </w:r>
      <w:r>
        <w:rPr>
          <w:noProof/>
          <w:color w:val="FF0000"/>
          <w:sz w:val="36"/>
        </w:rPr>
        <w:t>Next</w:t>
      </w:r>
      <w:r w:rsidRPr="00620501">
        <w:rPr>
          <w:noProof/>
          <w:color w:val="FF0000"/>
          <w:sz w:val="36"/>
        </w:rPr>
        <w:t xml:space="preserve"> Change *****</w:t>
      </w:r>
    </w:p>
    <w:p w14:paraId="2349AA67" w14:textId="77777777" w:rsidR="000640C6" w:rsidRPr="000640C6" w:rsidRDefault="000640C6" w:rsidP="000640C6"/>
    <w:p w14:paraId="6DC7883D" w14:textId="4101F1A0" w:rsidR="000A5852" w:rsidRPr="009E0DE1" w:rsidRDefault="000A5852" w:rsidP="000A5852">
      <w:pPr>
        <w:pStyle w:val="Heading4"/>
      </w:pPr>
      <w:r w:rsidRPr="009E0DE1">
        <w:t>5.15.5.2</w:t>
      </w:r>
      <w:r w:rsidRPr="009E0DE1">
        <w:tab/>
        <w:t>Selection of a Serving AMF supporting the Network Slices</w:t>
      </w:r>
      <w:bookmarkEnd w:id="5"/>
    </w:p>
    <w:p w14:paraId="1AC27F54" w14:textId="77777777" w:rsidR="000A5852" w:rsidRPr="009E0DE1" w:rsidRDefault="000A5852" w:rsidP="000A5852">
      <w:pPr>
        <w:pStyle w:val="Heading5"/>
      </w:pPr>
      <w:bookmarkStart w:id="9" w:name="_Toc5026296"/>
      <w:r w:rsidRPr="009E0DE1">
        <w:t>5.15.5.2.1</w:t>
      </w:r>
      <w:r w:rsidRPr="009E0DE1">
        <w:tab/>
        <w:t>Registration to a set of Network Slices</w:t>
      </w:r>
      <w:bookmarkEnd w:id="9"/>
    </w:p>
    <w:p w14:paraId="329B7409" w14:textId="77777777" w:rsidR="000A5852" w:rsidRPr="009E0DE1" w:rsidRDefault="000A5852" w:rsidP="000A5852">
      <w:r w:rsidRPr="009E0DE1">
        <w:t>When a UE registers over an Access Type with a PLMN, if the UE for this PLMN has a Configured NSSAI for this PLMN and the Access Type has an Allowed NSSAI, the UE shall provide to the network in AS layer and NAS layer a Requested NSSAI containing the S-NSSAI(s) corresponding to the slice(s) to which the UE wishes to register, in addition to the 5G-S-TMSI if one was assigned to the UE.</w:t>
      </w:r>
    </w:p>
    <w:p w14:paraId="10BF51CB" w14:textId="77777777" w:rsidR="000A5852" w:rsidRPr="009E0DE1" w:rsidRDefault="000A5852" w:rsidP="000A5852">
      <w:r w:rsidRPr="009E0DE1">
        <w:t>The Requested NSSAI shall be one of:</w:t>
      </w:r>
    </w:p>
    <w:p w14:paraId="16B18807" w14:textId="77777777" w:rsidR="000A5852" w:rsidRDefault="000A5852" w:rsidP="000A5852">
      <w:pPr>
        <w:pStyle w:val="B1"/>
      </w:pPr>
      <w:r>
        <w:t>-</w:t>
      </w:r>
      <w:r>
        <w:tab/>
        <w:t>the Default Configured NSSAI, i.e. if the UE has no Configured NSSAI nor an Allowed NSSAI for the serving PLMN;</w:t>
      </w:r>
    </w:p>
    <w:p w14:paraId="33BC3F9F" w14:textId="77777777" w:rsidR="000A5852" w:rsidRPr="009E0DE1" w:rsidRDefault="000A5852" w:rsidP="000A5852">
      <w:pPr>
        <w:pStyle w:val="B1"/>
      </w:pPr>
      <w:r w:rsidRPr="009E0DE1">
        <w:t>-</w:t>
      </w:r>
      <w:r w:rsidRPr="009E0DE1">
        <w:tab/>
        <w:t>the Configured-NSSAI, or a subset thereof as described below, e.g. if the UE has no Allowed NSSAI for the Access Type for the serving PLMN;</w:t>
      </w:r>
    </w:p>
    <w:p w14:paraId="57E190C0" w14:textId="77777777" w:rsidR="000A5852" w:rsidRPr="009E0DE1" w:rsidRDefault="000A5852" w:rsidP="000A5852">
      <w:pPr>
        <w:pStyle w:val="B1"/>
      </w:pPr>
      <w:r w:rsidRPr="009E0DE1">
        <w:t>-</w:t>
      </w:r>
      <w:r w:rsidRPr="009E0DE1">
        <w:tab/>
        <w:t>the Allowed-NSSAI for the Access Type over which the Requested NSSAI is sent, or a subset thereof; or</w:t>
      </w:r>
    </w:p>
    <w:p w14:paraId="037AF55D" w14:textId="77777777" w:rsidR="000A5852" w:rsidRPr="009E0DE1" w:rsidRDefault="000A5852" w:rsidP="000A5852">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1F239B92" w14:textId="77777777" w:rsidR="000A5852" w:rsidRDefault="000A5852" w:rsidP="000A5852">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3413FF04" w14:textId="77777777" w:rsidR="000A5852" w:rsidRPr="009E0DE1" w:rsidRDefault="000A5852" w:rsidP="000A5852">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w:t>
      </w:r>
      <w:r w:rsidRPr="009E0DE1">
        <w:lastRenderedPageBreak/>
        <w:t>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7E2B0129" w14:textId="77777777" w:rsidR="000A5852" w:rsidRDefault="000A5852" w:rsidP="000A5852">
      <w:pPr>
        <w:rPr>
          <w:lang w:eastAsia="zh-CN"/>
        </w:rPr>
      </w:pPr>
      <w:r>
        <w:rPr>
          <w:lang w:eastAsia="zh-CN"/>
        </w:rPr>
        <w:t>When a UE registers over an Access Type with a PLMN, the UE shall also indicate in the Registration Request message when the Requested NSSAI is based on the Default Configured NSSAI.</w:t>
      </w:r>
    </w:p>
    <w:p w14:paraId="52D87163" w14:textId="77777777" w:rsidR="000A5852" w:rsidRPr="009E0DE1" w:rsidRDefault="000A5852" w:rsidP="000A5852">
      <w:r w:rsidRPr="009E0DE1">
        <w:rPr>
          <w:lang w:eastAsia="zh-CN"/>
        </w:rPr>
        <w:t xml:space="preserve">The UE shall include the Requested NSSAI in the RRC </w:t>
      </w:r>
      <w:r w:rsidRPr="009E0DE1">
        <w:t xml:space="preserve">Connection Establishment and in the establishment of the connection to the N3IWF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 respectively. If the (R)AN is unable to select an AMF based on the Requested NSSAI, it routes the NAS signalling to an AMF from a set of default AMFs. In the NAS signalling</w:t>
      </w:r>
      <w:del w:id="10" w:author="Ericsson1" w:date="2019-05-03T10:39:00Z">
        <w:r w:rsidDel="00F24F6E">
          <w:delText xml:space="preserve"> </w:delText>
        </w:r>
      </w:del>
      <w:r>
        <w:t>, if available,</w:t>
      </w:r>
      <w:r w:rsidRPr="009E0DE1">
        <w:t xml:space="preserve"> the </w:t>
      </w:r>
      <w:bookmarkStart w:id="11" w:name="_Hlk499902461"/>
      <w:r w:rsidRPr="009E0DE1">
        <w:t xml:space="preserve">UE provides the mapping of each S-NSSAI of the Requested NSSAI to </w:t>
      </w:r>
      <w:r>
        <w:t xml:space="preserve">a corresponding HPLMN </w:t>
      </w:r>
      <w:r w:rsidRPr="009E0DE1">
        <w:t>S-NSSAI</w:t>
      </w:r>
      <w:bookmarkEnd w:id="11"/>
      <w:r w:rsidRPr="009E0DE1">
        <w:t>.</w:t>
      </w:r>
    </w:p>
    <w:p w14:paraId="5482C798" w14:textId="77777777" w:rsidR="000A5852" w:rsidRPr="009E0DE1" w:rsidRDefault="000A5852" w:rsidP="000A5852">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382FE9E3" w14:textId="77777777" w:rsidR="000A5852" w:rsidRPr="009E0DE1" w:rsidRDefault="000A5852" w:rsidP="000A5852">
      <w:pPr>
        <w:rPr>
          <w:lang w:eastAsia="zh-CN"/>
        </w:rPr>
      </w:pPr>
      <w:r w:rsidRPr="009E0DE1">
        <w:rPr>
          <w:lang w:eastAsia="zh-CN"/>
        </w:rPr>
        <w:t>When the AMF selected by the AN receives the UE Registration request:</w:t>
      </w:r>
    </w:p>
    <w:p w14:paraId="212C70E0" w14:textId="77777777" w:rsidR="000A5852" w:rsidRPr="009E0DE1" w:rsidRDefault="000A5852" w:rsidP="000A5852">
      <w:pPr>
        <w:pStyle w:val="B1"/>
      </w:pPr>
      <w:r w:rsidRPr="009E0DE1">
        <w:t>-</w:t>
      </w:r>
      <w:r w:rsidRPr="009E0DE1">
        <w:tab/>
        <w:t>As part of the Registration procedure described in TS</w:t>
      </w:r>
      <w:r>
        <w:t> </w:t>
      </w:r>
      <w:r w:rsidRPr="009E0DE1">
        <w:t>23.502</w:t>
      </w:r>
      <w:r>
        <w:t> </w:t>
      </w:r>
      <w:r w:rsidRPr="009E0DE1">
        <w:t>[3], clause 4.2.2.2.2, the AMF may query the UDM to retrieve UE subscription information including the Subscribed S-NSSAIs.</w:t>
      </w:r>
    </w:p>
    <w:p w14:paraId="40F2F8D2" w14:textId="77777777" w:rsidR="000A5852" w:rsidRPr="009E0DE1" w:rsidRDefault="000A5852" w:rsidP="000A5852">
      <w:pPr>
        <w:pStyle w:val="B1"/>
      </w:pPr>
      <w:r w:rsidRPr="009E0DE1">
        <w:t>-</w:t>
      </w:r>
      <w:r w:rsidRPr="009E0DE1">
        <w:tab/>
        <w:t>The AMF verifies whether the S-NSSAI(s) in the Requested NSSAI are permitted based on the Subscribed S-NSSAIs (to identify the Subscribed S-NSSAIs the AMF may use the mapping to</w:t>
      </w:r>
      <w:bookmarkStart w:id="12" w:name="_Hlk499818528"/>
      <w:r w:rsidRPr="009E0DE1">
        <w:t xml:space="preserve"> HPLMN</w:t>
      </w:r>
      <w:bookmarkEnd w:id="12"/>
      <w:r>
        <w:t xml:space="preserve"> S-NSSAIs</w:t>
      </w:r>
      <w:r w:rsidRPr="009E0DE1">
        <w:t xml:space="preserve"> provided by the UE, in the NAS message, for each S-NSSAI of the Requested NSSAI).</w:t>
      </w:r>
    </w:p>
    <w:p w14:paraId="44407A03" w14:textId="77777777" w:rsidR="000A5852" w:rsidRPr="009E0DE1" w:rsidRDefault="000A5852" w:rsidP="000A5852">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address of the NSSF is locally configured in the AMF.</w:t>
      </w:r>
    </w:p>
    <w:p w14:paraId="7895AA3D" w14:textId="77777777" w:rsidR="000A5852" w:rsidRPr="009E0DE1" w:rsidRDefault="000A5852" w:rsidP="000A5852">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20B0EE9B" w14:textId="77777777" w:rsidR="000A5852" w:rsidRPr="009E0DE1" w:rsidRDefault="000A5852" w:rsidP="000A5852">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3EBE814E" w14:textId="77777777" w:rsidR="000A5852" w:rsidRPr="009E0DE1" w:rsidRDefault="000A5852" w:rsidP="000A5852">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2D7374BD" w14:textId="77777777" w:rsidR="000A5852" w:rsidRPr="009E0DE1" w:rsidRDefault="000A5852" w:rsidP="000A5852">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4152439D" w14:textId="1492FC8A" w:rsidR="000A5852" w:rsidRPr="009E0DE1" w:rsidRDefault="000A5852" w:rsidP="000A5852">
      <w:pPr>
        <w:pStyle w:val="B1"/>
      </w:pPr>
      <w:r w:rsidRPr="009E0DE1">
        <w:t>-</w:t>
      </w:r>
      <w:r w:rsidRPr="009E0DE1">
        <w:tab/>
        <w:t xml:space="preserve">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w:t>
      </w:r>
      <w:ins w:id="13" w:author="Ericsson1" w:date="2019-05-03T10:42:00Z">
        <w:r w:rsidR="00D34C4A">
          <w:t xml:space="preserve">are </w:t>
        </w:r>
      </w:ins>
      <w:ins w:id="14" w:author="Ericsson" w:date="2019-05-17T18:48:00Z">
        <w:r w:rsidR="00C111D3">
          <w:t>permitted</w:t>
        </w:r>
      </w:ins>
      <w:ins w:id="15" w:author="Ericsson1" w:date="2019-05-03T10:43:00Z">
        <w:r w:rsidR="00CD442F">
          <w:t>,</w:t>
        </w:r>
      </w:ins>
      <w:ins w:id="16" w:author="Ericsson1" w:date="2019-05-03T10:42:00Z">
        <w:r w:rsidR="00D34C4A">
          <w:t xml:space="preserve"> </w:t>
        </w:r>
        <w:r w:rsidR="003427BE">
          <w:t xml:space="preserve">i.e. </w:t>
        </w:r>
      </w:ins>
      <w:ins w:id="17" w:author="Ericsson1" w:date="2019-05-03T10:43:00Z">
        <w:r w:rsidR="0076194B">
          <w:t>are not</w:t>
        </w:r>
      </w:ins>
      <w:del w:id="18" w:author="Ericsson1" w:date="2019-05-03T10:43:00Z">
        <w:r w:rsidRPr="009E0DE1" w:rsidDel="0076194B">
          <w:delText>were</w:delText>
        </w:r>
      </w:del>
      <w:r w:rsidRPr="009E0DE1">
        <w:t xml:space="preserve"> present in the Subscribed S-NSSAIs</w:t>
      </w:r>
      <w:ins w:id="19" w:author="Ericsson1" w:date="2019-05-03T10:44:00Z">
        <w:r w:rsidR="00B04D2F">
          <w:t xml:space="preserve"> or </w:t>
        </w:r>
        <w:r w:rsidR="00D769FF" w:rsidRPr="00D769FF">
          <w:t>not available at the current UE's Tracking Area</w:t>
        </w:r>
      </w:ins>
      <w:r w:rsidRPr="009E0DE1">
        <w:t xml:space="preserve"> (see clause 5.15.3).</w:t>
      </w:r>
    </w:p>
    <w:p w14:paraId="0BF8A66B" w14:textId="3EA4D0B3" w:rsidR="000A5852" w:rsidRPr="009E0DE1" w:rsidRDefault="000A5852" w:rsidP="000A5852">
      <w:pPr>
        <w:pStyle w:val="B2"/>
      </w:pPr>
      <w:r w:rsidRPr="009E0DE1">
        <w:t>-</w:t>
      </w:r>
      <w:r w:rsidRPr="009E0DE1">
        <w:tab/>
        <w:t xml:space="preserve">If the AMF can serve the S-NSSAIs in the Requested NSSAI, the AMF remains the serving AMF for the UE. The Allowed NSSAI is then composed of the list of S-NSSAI(s) in the Requested NSSAI permitted based on </w:t>
      </w:r>
      <w:r w:rsidRPr="009E0DE1">
        <w:lastRenderedPageBreak/>
        <w:t>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ins w:id="20" w:author="Ericsson1" w:date="2019-05-03T10:49:00Z">
        <w:r w:rsidR="009F5F61" w:rsidRPr="009F5F61">
          <w:t xml:space="preserve"> </w:t>
        </w:r>
        <w:r w:rsidR="009F5F61">
          <w:t xml:space="preserve">or none of the S-NSSAIs in the Requested NSSAI are </w:t>
        </w:r>
      </w:ins>
      <w:ins w:id="21" w:author="Ericsson" w:date="2019-05-17T18:49:00Z">
        <w:r w:rsidR="00C111D3">
          <w:t>permitted</w:t>
        </w:r>
      </w:ins>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5D151C2E" w14:textId="77777777" w:rsidR="000A5852" w:rsidRPr="009E0DE1" w:rsidRDefault="000A5852" w:rsidP="000A5852">
      <w:pPr>
        <w:pStyle w:val="B2"/>
      </w:pPr>
      <w:r w:rsidRPr="009E0DE1">
        <w:t>-</w:t>
      </w:r>
      <w:r w:rsidRPr="009E0DE1">
        <w:tab/>
        <w:t>Else, the AMF queries the NSSF (see (B) below).</w:t>
      </w:r>
    </w:p>
    <w:p w14:paraId="0DE6EB3A" w14:textId="77777777" w:rsidR="000A5852" w:rsidRPr="009E0DE1" w:rsidRDefault="000A5852" w:rsidP="000A5852">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6EDAD3BA" w14:textId="77777777" w:rsidR="000A5852" w:rsidRPr="009E0DE1" w:rsidRDefault="000A5852" w:rsidP="000A5852">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Area(s).</w:t>
      </w:r>
    </w:p>
    <w:p w14:paraId="5BF98798" w14:textId="77777777" w:rsidR="000A5852" w:rsidRPr="009E0DE1" w:rsidRDefault="000A5852" w:rsidP="000A5852">
      <w:pPr>
        <w:pStyle w:val="NO"/>
      </w:pPr>
      <w:r w:rsidRPr="009E0DE1">
        <w:t>NOTE </w:t>
      </w:r>
      <w:r>
        <w:t>4</w:t>
      </w:r>
      <w:r w:rsidRPr="009E0DE1">
        <w:t>:</w:t>
      </w:r>
      <w:r w:rsidRPr="009E0DE1">
        <w:tab/>
        <w:t>When more than one UE's Tracking Area is indicated, the UE is using more than one Access Type.</w:t>
      </w:r>
    </w:p>
    <w:p w14:paraId="0ED3CA55" w14:textId="77777777" w:rsidR="000A5852" w:rsidRPr="009E0DE1" w:rsidRDefault="000A5852" w:rsidP="000A5852">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6E05D8DF" w14:textId="06D7E9AC" w:rsidR="000A5852" w:rsidRPr="009E0DE1" w:rsidRDefault="000A5852" w:rsidP="000A5852">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xml:space="preserve">. It considers the S-NSSAI(s) marked as default in the Subscribed S-NSSAIs in the case that </w:t>
      </w:r>
      <w:ins w:id="22" w:author="Ericsson1" w:date="2019-05-03T10:51:00Z">
        <w:r w:rsidR="00FA26AC">
          <w:t>no Requested NSSAI was provided or</w:t>
        </w:r>
        <w:r w:rsidR="00FA26AC" w:rsidRPr="009E0DE1">
          <w:t xml:space="preserve"> </w:t>
        </w:r>
      </w:ins>
      <w:r w:rsidRPr="009E0DE1">
        <w:t xml:space="preserve">no S-NSSAI from the Requested NSSAI are </w:t>
      </w:r>
      <w:ins w:id="23" w:author="Ericsson" w:date="2019-05-17T18:49:00Z">
        <w:r w:rsidR="00C111D3">
          <w:t>permitted</w:t>
        </w:r>
        <w:r w:rsidR="00C111D3" w:rsidDel="00C111D3">
          <w:t xml:space="preserve"> </w:t>
        </w:r>
      </w:ins>
      <w:ins w:id="24" w:author="Ericsson1" w:date="2019-05-03T10:51:00Z">
        <w:r w:rsidR="00EB7A5A">
          <w:t xml:space="preserve">i.e. are not </w:t>
        </w:r>
      </w:ins>
      <w:r w:rsidRPr="009E0DE1">
        <w:t>present in the Subscribed S-NSSAIs</w:t>
      </w:r>
      <w:ins w:id="25" w:author="Ericsson1" w:date="2019-05-03T10:51:00Z">
        <w:r w:rsidR="00A3181D" w:rsidRPr="00A3181D">
          <w:t xml:space="preserve"> </w:t>
        </w:r>
        <w:r w:rsidR="00A3181D">
          <w:t>or not available e.g. at the current UE</w:t>
        </w:r>
        <w:r w:rsidR="00A3181D" w:rsidRPr="00C30D52">
          <w:t>'</w:t>
        </w:r>
        <w:r w:rsidR="00A3181D">
          <w:t>s Tracking Area</w:t>
        </w:r>
      </w:ins>
      <w:r w:rsidRPr="009E0DE1">
        <w:t>.</w:t>
      </w:r>
    </w:p>
    <w:p w14:paraId="715DD37A" w14:textId="77777777" w:rsidR="000A5852" w:rsidRPr="009E0DE1" w:rsidRDefault="000A5852" w:rsidP="000A5852">
      <w:pPr>
        <w:pStyle w:val="B2"/>
      </w:pPr>
      <w:r w:rsidRPr="009E0DE1">
        <w:t>-</w:t>
      </w:r>
      <w:r w:rsidRPr="009E0DE1">
        <w:tab/>
        <w:t>It selects the Network Slice instance(s) to serve the UE. When multiple Network Slice instances in the UE's Tracking Areas are able to serve a given S-NSSAI, based on operator's configuration, the NSSF may select one of them to serve the UE, or the NSSF may defer the selection of the Network Slice instance until a NF/service within the Network Slice instance needs to be selected.</w:t>
      </w:r>
    </w:p>
    <w:p w14:paraId="3786E1E3" w14:textId="77777777" w:rsidR="000A5852" w:rsidRPr="009E0DE1" w:rsidRDefault="000A5852" w:rsidP="000A5852">
      <w:pPr>
        <w:pStyle w:val="B2"/>
      </w:pPr>
      <w:r w:rsidRPr="009E0DE1">
        <w:t>-</w:t>
      </w:r>
      <w:r w:rsidRPr="009E0DE1">
        <w:tab/>
        <w:t>It determines the target AMF Set to be used to serve the UE, or, based on configuration, the list of candidate AMF(s), possibly after querying the NRF.</w:t>
      </w:r>
    </w:p>
    <w:p w14:paraId="4C9490F7" w14:textId="77777777" w:rsidR="000A5852" w:rsidRPr="00842024" w:rsidRDefault="000A5852" w:rsidP="000A5852">
      <w:pPr>
        <w:pStyle w:val="NO"/>
      </w:pPr>
      <w:r w:rsidRPr="00842024">
        <w:t>NOTE 5:</w:t>
      </w:r>
      <w:r w:rsidRPr="00842024">
        <w:tab/>
        <w:t>If the target AMF(s) returned from the NSSF is the list of candidate AMF(s), the Registration Request message can only be redirected via the direct signalling between the initial AMF and the selected target AMF as described in clause 15.5.2.3.</w:t>
      </w:r>
    </w:p>
    <w:p w14:paraId="7A8A22DA" w14:textId="057F7FD3" w:rsidR="000A5852" w:rsidRPr="009E0DE1" w:rsidRDefault="000A5852" w:rsidP="000A5852">
      <w:pPr>
        <w:pStyle w:val="B2"/>
      </w:pPr>
      <w:r w:rsidRPr="009E0DE1">
        <w:t>-</w:t>
      </w:r>
      <w:r w:rsidRPr="009E0DE1">
        <w:tab/>
        <w:t>It determines the Allowed NSSAI(s) for the applicable Access Type(s),</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w:t>
      </w:r>
      <w:ins w:id="26" w:author="Ericsson1" w:date="2019-05-03T10:52:00Z">
        <w:r w:rsidR="00191BF6" w:rsidRPr="00191BF6">
          <w:t xml:space="preserve"> </w:t>
        </w:r>
        <w:r w:rsidR="00191BF6">
          <w:t xml:space="preserve">or none of the S-NSSAIs in the Requested NSSAI are </w:t>
        </w:r>
      </w:ins>
      <w:ins w:id="27" w:author="Ericsson" w:date="2019-05-17T18:49:00Z">
        <w:r w:rsidR="00C111D3">
          <w:t>permitted</w:t>
        </w:r>
      </w:ins>
      <w:r>
        <w:t>,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2067FE35" w14:textId="77777777" w:rsidR="000A5852" w:rsidRPr="009E0DE1" w:rsidRDefault="000A5852" w:rsidP="000A5852">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508FF837" w14:textId="77777777" w:rsidR="000A5852" w:rsidRPr="009E0DE1" w:rsidRDefault="000A5852" w:rsidP="000A5852">
      <w:pPr>
        <w:pStyle w:val="B2"/>
      </w:pPr>
      <w:r w:rsidRPr="009E0DE1">
        <w:t>-</w:t>
      </w:r>
      <w:r w:rsidRPr="009E0DE1">
        <w:tab/>
        <w:t>Based on operator configuration, the NSSF may determine the NRF(s) to be used to select NFs/services within the selected Network Slice instance(s).</w:t>
      </w:r>
    </w:p>
    <w:p w14:paraId="3E324254" w14:textId="77777777" w:rsidR="000A5852" w:rsidRPr="009E0DE1" w:rsidRDefault="000A5852" w:rsidP="000A5852">
      <w:pPr>
        <w:pStyle w:val="B2"/>
      </w:pPr>
      <w:r w:rsidRPr="009E0DE1">
        <w:t>-</w:t>
      </w:r>
      <w:r w:rsidRPr="009E0DE1">
        <w:tab/>
        <w:t>Additional processing to determine the Allowed NSSAI(s) in roaming scenarios</w:t>
      </w:r>
      <w:r w:rsidRPr="009E0DE1">
        <w:rPr>
          <w:lang w:eastAsia="ko-KR"/>
        </w:rPr>
        <w:t xml:space="preserve"> </w:t>
      </w:r>
      <w:bookmarkStart w:id="28" w:name="_Hlk497413872"/>
      <w:r w:rsidRPr="009E0DE1">
        <w:rPr>
          <w:lang w:eastAsia="ko-KR"/>
        </w:rPr>
        <w:t>and the mapping to the Subscribed S-NSSAIs</w:t>
      </w:r>
      <w:bookmarkEnd w:id="28"/>
      <w:r w:rsidRPr="009E0DE1">
        <w:t>, as described in clause 5.15.6.</w:t>
      </w:r>
    </w:p>
    <w:p w14:paraId="29275D05" w14:textId="77777777" w:rsidR="000A5852" w:rsidRPr="009E0DE1" w:rsidRDefault="000A5852" w:rsidP="000A5852">
      <w:pPr>
        <w:pStyle w:val="B2"/>
      </w:pPr>
      <w:r w:rsidRPr="009E0DE1">
        <w:lastRenderedPageBreak/>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66284DC0" w14:textId="77777777" w:rsidR="000A5852" w:rsidRPr="009E0DE1" w:rsidRDefault="000A5852" w:rsidP="000A5852">
      <w:pPr>
        <w:pStyle w:val="B1"/>
      </w:pPr>
      <w:r w:rsidRPr="009E0DE1">
        <w:t>-</w:t>
      </w:r>
      <w:r w:rsidRPr="009E0DE1">
        <w:tab/>
        <w:t>The NSSF returns to the current AMF the Allowed NSSAI</w:t>
      </w:r>
      <w:bookmarkStart w:id="29" w:name="_Hlk497413897"/>
      <w:r w:rsidRPr="009E0DE1">
        <w:t xml:space="preserve"> for the applicable Access Type(s)</w:t>
      </w:r>
      <w:r w:rsidRPr="009E0DE1">
        <w:rPr>
          <w:lang w:eastAsia="ko-KR"/>
        </w:rPr>
        <w:t>, the mapping of each S-NSSAI of the Allowed NSSAI to the Subscribed S-NSSAIs if determined</w:t>
      </w:r>
      <w:bookmarkEnd w:id="29"/>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333B9CC9" w14:textId="77777777" w:rsidR="000A5852" w:rsidRPr="009E0DE1" w:rsidRDefault="000A5852" w:rsidP="000A5852">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10FAA34A" w14:textId="77777777" w:rsidR="000A5852" w:rsidRPr="009E0DE1" w:rsidRDefault="000A5852" w:rsidP="000A5852">
      <w:pPr>
        <w:pStyle w:val="B1"/>
      </w:pPr>
      <w:r w:rsidRPr="009E0DE1">
        <w:t>-</w:t>
      </w:r>
      <w:r w:rsidRPr="009E0DE1">
        <w:tab/>
        <w:t>If rerouting to a target serving AMF is necessary, the current AMF reroutes the Registration Request to a target serving AMF as described in clause 5.15.5.2.3.</w:t>
      </w:r>
    </w:p>
    <w:p w14:paraId="7A57004E" w14:textId="77777777" w:rsidR="000A5852" w:rsidRPr="009E0DE1" w:rsidRDefault="000A5852" w:rsidP="000A5852">
      <w:pPr>
        <w:pStyle w:val="B1"/>
      </w:pPr>
      <w:r w:rsidRPr="009E0DE1">
        <w:t>-</w:t>
      </w:r>
      <w:r w:rsidRPr="009E0DE1">
        <w:tab/>
        <w:t>Step (C) is executed.</w:t>
      </w:r>
    </w:p>
    <w:p w14:paraId="76B3B9E7" w14:textId="77777777" w:rsidR="000A5852" w:rsidRPr="009E0DE1" w:rsidRDefault="000A5852" w:rsidP="000A5852">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30" w:name="_Hlk497413914"/>
      <w:r w:rsidRPr="009E0DE1">
        <w:rPr>
          <w:lang w:eastAsia="ko-KR"/>
        </w:rPr>
        <w:t>and the mapping of the Allowed NSSAI to the Subscribed S-NSSAIs if provided</w:t>
      </w:r>
      <w:bookmarkEnd w:id="30"/>
      <w:r w:rsidRPr="009E0DE1">
        <w:t>. The AMF may return the rejected S-NSSAI(s) as described in clause </w:t>
      </w:r>
      <w:r w:rsidRPr="009E0DE1">
        <w:rPr>
          <w:lang w:eastAsia="zh-CN"/>
        </w:rPr>
        <w:t>5.15.4.1</w:t>
      </w:r>
      <w:r w:rsidRPr="009E0DE1">
        <w:t>.</w:t>
      </w:r>
    </w:p>
    <w:p w14:paraId="67EFBFA3" w14:textId="77777777" w:rsidR="000A5852" w:rsidRPr="009E0DE1" w:rsidRDefault="000A5852" w:rsidP="000A5852">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7397BFA1" w14:textId="77777777" w:rsidR="000A5852" w:rsidRPr="009E0DE1" w:rsidRDefault="000A5852" w:rsidP="000A5852">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1F9F8784" w14:textId="77777777" w:rsidR="000A5852" w:rsidRPr="009E0DE1" w:rsidRDefault="000A5852" w:rsidP="000A5852">
      <w:pPr>
        <w:pStyle w:val="Heading5"/>
      </w:pPr>
      <w:bookmarkStart w:id="31" w:name="_Toc5026297"/>
      <w:r w:rsidRPr="009E0DE1">
        <w:t>5.15.5.2.2</w:t>
      </w:r>
      <w:r w:rsidRPr="009E0DE1">
        <w:tab/>
        <w:t>Modification of the Set of Network Slice(s) for a UE</w:t>
      </w:r>
      <w:bookmarkEnd w:id="31"/>
    </w:p>
    <w:p w14:paraId="461E8887" w14:textId="77777777" w:rsidR="000A5852" w:rsidRPr="009E0DE1" w:rsidRDefault="000A5852" w:rsidP="000A5852">
      <w:pPr>
        <w:rPr>
          <w:lang w:eastAsia="ko-KR"/>
        </w:rPr>
      </w:pPr>
      <w:r w:rsidRPr="009E0DE1">
        <w:rPr>
          <w:lang w:eastAsia="ko-KR"/>
        </w:rPr>
        <w:t>The set of Network Slices for a UE can be changed at any time while the UE is registered with a network, and may be initiated by the network, or by the UE, under certain conditions as described below.</w:t>
      </w:r>
    </w:p>
    <w:p w14:paraId="1C687804" w14:textId="77777777" w:rsidR="000A5852" w:rsidRPr="009E0DE1" w:rsidRDefault="000A5852" w:rsidP="000A5852">
      <w:r w:rsidRPr="009E0DE1">
        <w:t>The network, based on local policies, subscription changes and/or UE mobility, operational reasons (e.g. a Network Slice instance is no longer available or load level information for a network slice instance provided by the NWDAF), may change the set of Network Slice(s) to which the UE is registered and provide the UE with a new</w:t>
      </w:r>
      <w:r>
        <w:t xml:space="preserve"> Registration Area and/or</w:t>
      </w:r>
      <w:r w:rsidRPr="009E0DE1">
        <w:t xml:space="preserve"> Allowed NSSAI and the mapping of this Allowed NSSAI to HPLMN</w:t>
      </w:r>
      <w:r>
        <w:t xml:space="preserve"> S-NSSAIs</w:t>
      </w:r>
      <w:r w:rsidRPr="009E0DE1">
        <w:t>,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TS</w:t>
      </w:r>
      <w:r>
        <w:t> </w:t>
      </w:r>
      <w:r w:rsidRPr="009E0DE1">
        <w:t>23.502</w:t>
      </w:r>
      <w:r>
        <w:t> </w:t>
      </w:r>
      <w:r w:rsidRPr="009E0DE1">
        <w:t>[3], clause 4.2.4. The new Allowed NSSAI(s) and the mapping to HPLMN</w:t>
      </w:r>
      <w:r>
        <w:t xml:space="preserve"> S-NSSAIs</w:t>
      </w:r>
      <w:r w:rsidRPr="009E0DE1">
        <w:t xml:space="preserve"> are determined as described in clause 5.15.5.2.1 (an AMF Re-allocation may be needed). The AMF provides the UE with:</w:t>
      </w:r>
    </w:p>
    <w:p w14:paraId="6ED0E42D" w14:textId="77777777" w:rsidR="000A5852" w:rsidRPr="009E0DE1" w:rsidRDefault="000A5852" w:rsidP="000A5852">
      <w:pPr>
        <w:pStyle w:val="B1"/>
      </w:pPr>
      <w:r w:rsidRPr="009E0DE1">
        <w:t>-</w:t>
      </w:r>
      <w:r w:rsidRPr="009E0DE1">
        <w:tab/>
        <w:t>an indication that the acknowledgement from UE is required;</w:t>
      </w:r>
    </w:p>
    <w:p w14:paraId="5ECE916D" w14:textId="77777777" w:rsidR="000A5852" w:rsidRPr="009E0DE1" w:rsidRDefault="000A5852" w:rsidP="000A5852">
      <w:pPr>
        <w:pStyle w:val="B1"/>
      </w:pPr>
      <w:r w:rsidRPr="009E0DE1">
        <w:t>-</w:t>
      </w:r>
      <w:r w:rsidRPr="009E0DE1">
        <w:tab/>
        <w:t>Configured NSSAI for the Serving PLMN (if required), rejected S-NSSAI(s) (if required) and TAI list, and</w:t>
      </w:r>
    </w:p>
    <w:p w14:paraId="35ADDED6" w14:textId="77777777" w:rsidR="000A5852" w:rsidRPr="009E0DE1" w:rsidRDefault="000A5852" w:rsidP="000A5852">
      <w:pPr>
        <w:pStyle w:val="B1"/>
      </w:pPr>
      <w:r w:rsidRPr="009E0DE1">
        <w:t>-</w:t>
      </w:r>
      <w:r w:rsidRPr="009E0DE1">
        <w:tab/>
        <w:t>the new Allowed NSSAI with the associated mapping of Allowed NSSAI for each Access Type (as applicable) unless the AMF cannot determine the new Allowed NSSAI (e.g. all S-NSSAIs in the old Allowed NSSAI have been removed from the Subscribed S-NSSAIs).</w:t>
      </w:r>
    </w:p>
    <w:p w14:paraId="6A4A8238" w14:textId="77777777" w:rsidR="000A5852" w:rsidRPr="009E0DE1" w:rsidRDefault="000A5852" w:rsidP="000A5852">
      <w:pPr>
        <w:pStyle w:val="B2"/>
      </w:pPr>
      <w:r w:rsidRPr="009E0DE1">
        <w:tab/>
        <w:t>Furthermore:</w:t>
      </w:r>
    </w:p>
    <w:p w14:paraId="47728D50" w14:textId="77777777" w:rsidR="000A5852" w:rsidRPr="009E0DE1" w:rsidRDefault="000A5852" w:rsidP="000A5852">
      <w:pPr>
        <w:pStyle w:val="B1"/>
      </w:pPr>
      <w:r w:rsidRPr="009E0DE1">
        <w:lastRenderedPageBreak/>
        <w:t>-</w:t>
      </w:r>
      <w:r w:rsidRPr="009E0DE1">
        <w:tab/>
        <w:t>If the changes to the Allowed NSSAI does not require the UE to perform immediately a Registration procedure because they do not affect the existing connectivity to Network Slices (i.e. any S-NSSAI(s) the UE is connected to), then the serving AMF indicates to the UE the need for the UE to perform a Registration procedure but does not release the NAS signalling connection to the UE after receiving the acknowledgement from UE. The UE initiates a Registration procedure with the registration type Mobility Registration Update after the UE enters CM-IDLE state due to inactivity.</w:t>
      </w:r>
    </w:p>
    <w:p w14:paraId="10A41048" w14:textId="77777777" w:rsidR="000A5852" w:rsidRPr="009E0DE1" w:rsidRDefault="000A5852" w:rsidP="000A5852">
      <w:pPr>
        <w:pStyle w:val="B1"/>
      </w:pPr>
      <w:r w:rsidRPr="009E0DE1">
        <w:t>-</w:t>
      </w:r>
      <w:r w:rsidRPr="009E0DE1">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w:t>
      </w:r>
    </w:p>
    <w:p w14:paraId="011141F3" w14:textId="77777777" w:rsidR="000A5852" w:rsidRPr="009E0DE1" w:rsidRDefault="000A5852" w:rsidP="000A5852">
      <w:pPr>
        <w:pStyle w:val="B2"/>
      </w:pPr>
      <w:r w:rsidRPr="009E0DE1">
        <w:t>-</w:t>
      </w:r>
      <w:r w:rsidRPr="009E0DE1">
        <w:tab/>
        <w:t>The serving AMF indicates to the UE the need for the UE to perform a Registration procedure without including the GUAMI in access stratum signalling after entering CM-IDLE state. The AMF shall release the NAS signalling connection to the UE to allow to enter CM-IDLE after receiving the acknowledgement from UE.</w:t>
      </w:r>
    </w:p>
    <w:p w14:paraId="0E1BA5B4" w14:textId="77777777" w:rsidR="000A5852" w:rsidRPr="009E0DE1" w:rsidRDefault="000A5852" w:rsidP="000A5852">
      <w:pPr>
        <w:pStyle w:val="B2"/>
      </w:pPr>
      <w:r w:rsidRPr="009E0DE1">
        <w:t>-</w:t>
      </w:r>
      <w:r w:rsidRPr="009E0DE1">
        <w:tab/>
        <w:t>When the UE receives indications to perform a Registration procedure without including the 5G-GUTI in access stratum signalling after entering CM-IDLE state, then:</w:t>
      </w:r>
    </w:p>
    <w:p w14:paraId="55B09420" w14:textId="77777777" w:rsidR="000A5852" w:rsidRPr="009E0DE1" w:rsidRDefault="000A5852" w:rsidP="000A5852">
      <w:pPr>
        <w:pStyle w:val="B3"/>
      </w:pPr>
      <w:r w:rsidRPr="009E0DE1">
        <w:t>-</w:t>
      </w:r>
      <w:r w:rsidRPr="009E0DE1">
        <w:tab/>
        <w:t>The UE deletes any stored (old) Allowed NSSAI and associated mapping as well as any (old) rejected S-NSSAI.</w:t>
      </w:r>
    </w:p>
    <w:p w14:paraId="722F7BA2" w14:textId="77777777" w:rsidR="000A5852" w:rsidRPr="009E0DE1" w:rsidRDefault="000A5852" w:rsidP="000A5852">
      <w:pPr>
        <w:pStyle w:val="B3"/>
      </w:pPr>
      <w:r w:rsidRPr="009E0DE1">
        <w:t>-</w:t>
      </w:r>
      <w:r w:rsidRPr="009E0DE1">
        <w:tab/>
        <w:t>The UE initiates a Registration procedure with the registration type Mobility Registration Update after the UE enters CM-IDLE state. The UE shall include a Requested NSSAI (as described in clause 5.15.5.2.1) with the associated mapping of Requested NSSAI in the Registration Request message. Also, the UE shall include</w:t>
      </w:r>
      <w:r>
        <w:t>, subject to the conditions set out in clause 5.15.9,</w:t>
      </w:r>
      <w:r w:rsidRPr="009E0DE1">
        <w:t xml:space="preserve"> a Requested NSSAI in access stratum signalling but no GUAMI.</w:t>
      </w:r>
    </w:p>
    <w:p w14:paraId="22A6DC81" w14:textId="77777777" w:rsidR="000A5852" w:rsidRPr="009E0DE1" w:rsidRDefault="000A5852" w:rsidP="000A5852">
      <w:pPr>
        <w:rPr>
          <w:lang w:eastAsia="zh-CN"/>
        </w:rPr>
      </w:pPr>
      <w:r w:rsidRPr="009E0DE1">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76661501" w14:textId="77777777" w:rsidR="000A5852" w:rsidRPr="009E0DE1" w:rsidRDefault="000A5852" w:rsidP="000A5852">
      <w:pPr>
        <w:rPr>
          <w:lang w:eastAsia="zh-CN"/>
        </w:rPr>
      </w:pPr>
      <w:r w:rsidRPr="009E0DE1">
        <w:rPr>
          <w:lang w:eastAsia="zh-CN"/>
        </w:rPr>
        <w:t>In addition to sending the new Allowed NSSAI to the UE, when a Network Slice used for a one or multiple PDU Sessions is no longer available for a UE, the following applies:</w:t>
      </w:r>
    </w:p>
    <w:p w14:paraId="4540C6E4" w14:textId="77777777" w:rsidR="000A5852" w:rsidRPr="009E0DE1" w:rsidRDefault="000A5852" w:rsidP="000A5852">
      <w:pPr>
        <w:pStyle w:val="B1"/>
        <w:rPr>
          <w:lang w:eastAsia="zh-CN"/>
        </w:rPr>
      </w:pPr>
      <w:r w:rsidRPr="009E0DE1">
        <w:rPr>
          <w:lang w:eastAsia="zh-CN"/>
        </w:rPr>
        <w:t>-</w:t>
      </w:r>
      <w:r w:rsidRPr="009E0DE1">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in TS</w:t>
      </w:r>
      <w:r>
        <w:rPr>
          <w:lang w:eastAsia="zh-CN"/>
        </w:rPr>
        <w:t> </w:t>
      </w:r>
      <w:r w:rsidRPr="009E0DE1">
        <w:rPr>
          <w:lang w:eastAsia="zh-CN"/>
        </w:rPr>
        <w:t>23.502</w:t>
      </w:r>
      <w:r>
        <w:rPr>
          <w:lang w:eastAsia="zh-CN"/>
        </w:rPr>
        <w:t> </w:t>
      </w:r>
      <w:r w:rsidRPr="009E0DE1">
        <w:rPr>
          <w:lang w:eastAsia="zh-CN"/>
        </w:rPr>
        <w:t>[3].</w:t>
      </w:r>
    </w:p>
    <w:p w14:paraId="611AF8A9" w14:textId="77777777" w:rsidR="000A5852" w:rsidRPr="009E0DE1" w:rsidRDefault="000A5852" w:rsidP="000A5852">
      <w:pPr>
        <w:pStyle w:val="B1"/>
        <w:rPr>
          <w:lang w:eastAsia="zh-CN"/>
        </w:rPr>
      </w:pPr>
      <w:r w:rsidRPr="009E0DE1">
        <w:rPr>
          <w:lang w:eastAsia="zh-CN"/>
        </w:rPr>
        <w:t>-</w:t>
      </w:r>
      <w:r w:rsidRPr="009E0DE1">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w:t>
      </w:r>
      <w:r>
        <w:rPr>
          <w:lang w:eastAsia="zh-CN"/>
        </w:rPr>
        <w:t> </w:t>
      </w:r>
      <w:r w:rsidRPr="009E0DE1">
        <w:rPr>
          <w:lang w:eastAsia="zh-CN"/>
        </w:rPr>
        <w:t>23.502</w:t>
      </w:r>
      <w:r>
        <w:rPr>
          <w:lang w:eastAsia="zh-CN"/>
        </w:rPr>
        <w:t> </w:t>
      </w:r>
      <w:r w:rsidRPr="009E0DE1">
        <w:rPr>
          <w:lang w:eastAsia="zh-CN"/>
        </w:rPr>
        <w:t xml:space="preserve">[3]. Then the new AMF modifies the PDU Session Status correspondingly. The PDU Session(s) context is locally released in the UE </w:t>
      </w:r>
      <w:bookmarkStart w:id="32" w:name="OLE_LINK9"/>
      <w:r w:rsidRPr="009E0DE1">
        <w:rPr>
          <w:lang w:eastAsia="zh-CN"/>
        </w:rPr>
        <w:t>after receiving the PDU Session Status in the Registration Accept message</w:t>
      </w:r>
      <w:bookmarkEnd w:id="32"/>
      <w:r w:rsidRPr="009E0DE1">
        <w:rPr>
          <w:lang w:eastAsia="zh-CN"/>
        </w:rPr>
        <w:t>.</w:t>
      </w:r>
    </w:p>
    <w:p w14:paraId="62C25172" w14:textId="77777777" w:rsidR="000A5852" w:rsidRPr="009E0DE1" w:rsidRDefault="000A5852" w:rsidP="000A5852">
      <w:r w:rsidRPr="009E0DE1">
        <w:t>The UE uses</w:t>
      </w:r>
      <w:r>
        <w:t xml:space="preserve"> either the URSP rules (which includes the NSSP) or the</w:t>
      </w:r>
      <w:r w:rsidRPr="009E0DE1">
        <w:t xml:space="preserve"> UE</w:t>
      </w:r>
      <w:r>
        <w:t xml:space="preserve"> Local</w:t>
      </w:r>
      <w:r w:rsidRPr="009E0DE1">
        <w:t xml:space="preserve"> Configuration</w:t>
      </w:r>
      <w:r>
        <w:t xml:space="preserve"> as defined in clause 6.1.2.2.1 of TS 23.503 [45]</w:t>
      </w:r>
      <w:r w:rsidRPr="009E0DE1">
        <w:t xml:space="preserve"> to determine whether ongoing traffic can be routed over existing PDU Sessions belonging to other Network Slices or establish new PDU Session(s) associated with same/</w:t>
      </w:r>
      <w:proofErr w:type="gramStart"/>
      <w:r w:rsidRPr="009E0DE1">
        <w:t>other</w:t>
      </w:r>
      <w:proofErr w:type="gramEnd"/>
      <w:r w:rsidRPr="009E0DE1">
        <w:t xml:space="preserve"> Network Slice.</w:t>
      </w:r>
    </w:p>
    <w:p w14:paraId="53BB6B63" w14:textId="77777777" w:rsidR="000A5852" w:rsidRPr="009E0DE1" w:rsidRDefault="000A5852" w:rsidP="000A5852">
      <w:r w:rsidRPr="009E0DE1">
        <w:t>In order to change the set of S-NSSAIs the UE is registered to over an Access Type, the UE shall initiate a Registration procedure over this Access Type as specified in clause 5.15.5.2.1. If an S-NSSAI associated with an established PDU Session is not included in the Requested NSSAI, the network shall release this PDU Session.</w:t>
      </w:r>
    </w:p>
    <w:p w14:paraId="5813A129" w14:textId="77777777" w:rsidR="000A5852" w:rsidRPr="009E0DE1" w:rsidRDefault="000A5852" w:rsidP="000A5852">
      <w:r w:rsidRPr="009E0DE1">
        <w:t>A change of the set of S-NSSAIs (whether UE or Network initiated) to which the UE is registered may, subject to operator policy, lead to AMF change, as described in clause 5.15.5.2.1.</w:t>
      </w:r>
    </w:p>
    <w:p w14:paraId="0A939C6C" w14:textId="5BE4863E" w:rsidR="00396F3F" w:rsidRDefault="00396F3F">
      <w:pPr>
        <w:rPr>
          <w:noProof/>
        </w:rPr>
      </w:pPr>
    </w:p>
    <w:p w14:paraId="37076457" w14:textId="77777777" w:rsidR="00B53507" w:rsidRPr="00620501" w:rsidRDefault="00B53507" w:rsidP="00B53507">
      <w:pPr>
        <w:jc w:val="center"/>
        <w:rPr>
          <w:noProof/>
          <w:color w:val="FF0000"/>
          <w:sz w:val="36"/>
        </w:rPr>
      </w:pPr>
      <w:r w:rsidRPr="00620501">
        <w:rPr>
          <w:noProof/>
          <w:color w:val="FF0000"/>
          <w:sz w:val="36"/>
        </w:rPr>
        <w:t>**** End of Changes ****</w:t>
      </w:r>
    </w:p>
    <w:p w14:paraId="198AC7ED" w14:textId="77777777"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925E0" w14:textId="77777777" w:rsidR="00B318A6" w:rsidRDefault="00B318A6">
      <w:r>
        <w:separator/>
      </w:r>
    </w:p>
  </w:endnote>
  <w:endnote w:type="continuationSeparator" w:id="0">
    <w:p w14:paraId="4F51C294" w14:textId="77777777" w:rsidR="00B318A6" w:rsidRDefault="00B31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26A72" w14:textId="77777777" w:rsidR="00B318A6" w:rsidRDefault="00B318A6">
      <w:r>
        <w:separator/>
      </w:r>
    </w:p>
  </w:footnote>
  <w:footnote w:type="continuationSeparator" w:id="0">
    <w:p w14:paraId="7E2DC1B2" w14:textId="77777777" w:rsidR="00B318A6" w:rsidRDefault="00B31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1B6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D14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4F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090A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D7"/>
    <w:rsid w:val="00022E4A"/>
    <w:rsid w:val="000640C6"/>
    <w:rsid w:val="00072FFB"/>
    <w:rsid w:val="00087FFC"/>
    <w:rsid w:val="000A5852"/>
    <w:rsid w:val="000A6394"/>
    <w:rsid w:val="000B634D"/>
    <w:rsid w:val="000B7FED"/>
    <w:rsid w:val="000C038A"/>
    <w:rsid w:val="000C6598"/>
    <w:rsid w:val="000E672A"/>
    <w:rsid w:val="001150DB"/>
    <w:rsid w:val="00122C3E"/>
    <w:rsid w:val="0013399C"/>
    <w:rsid w:val="00145D43"/>
    <w:rsid w:val="00153A97"/>
    <w:rsid w:val="0015532D"/>
    <w:rsid w:val="00191BF6"/>
    <w:rsid w:val="00192C46"/>
    <w:rsid w:val="001A08B3"/>
    <w:rsid w:val="001A2577"/>
    <w:rsid w:val="001A7B60"/>
    <w:rsid w:val="001B52F0"/>
    <w:rsid w:val="001B7A65"/>
    <w:rsid w:val="001E41F3"/>
    <w:rsid w:val="002272B0"/>
    <w:rsid w:val="002438F5"/>
    <w:rsid w:val="0026004D"/>
    <w:rsid w:val="002640DD"/>
    <w:rsid w:val="00275D12"/>
    <w:rsid w:val="002760BD"/>
    <w:rsid w:val="00284FEB"/>
    <w:rsid w:val="002860C4"/>
    <w:rsid w:val="00293F15"/>
    <w:rsid w:val="002A0BDF"/>
    <w:rsid w:val="002B5741"/>
    <w:rsid w:val="002F496A"/>
    <w:rsid w:val="00305409"/>
    <w:rsid w:val="00331109"/>
    <w:rsid w:val="003427BE"/>
    <w:rsid w:val="003609EF"/>
    <w:rsid w:val="0036231A"/>
    <w:rsid w:val="00370AA6"/>
    <w:rsid w:val="00374DD4"/>
    <w:rsid w:val="00393CE0"/>
    <w:rsid w:val="00396F3F"/>
    <w:rsid w:val="003B1E1D"/>
    <w:rsid w:val="003C1778"/>
    <w:rsid w:val="003E1A36"/>
    <w:rsid w:val="003F5054"/>
    <w:rsid w:val="00403E4B"/>
    <w:rsid w:val="00410371"/>
    <w:rsid w:val="004242F1"/>
    <w:rsid w:val="004B1B08"/>
    <w:rsid w:val="004B75B7"/>
    <w:rsid w:val="004E6861"/>
    <w:rsid w:val="0051580D"/>
    <w:rsid w:val="00547111"/>
    <w:rsid w:val="00590AF4"/>
    <w:rsid w:val="00592D74"/>
    <w:rsid w:val="005C277C"/>
    <w:rsid w:val="005E2C44"/>
    <w:rsid w:val="005F0A1B"/>
    <w:rsid w:val="005F64CD"/>
    <w:rsid w:val="00621188"/>
    <w:rsid w:val="006257ED"/>
    <w:rsid w:val="0067237B"/>
    <w:rsid w:val="00676B31"/>
    <w:rsid w:val="00690D63"/>
    <w:rsid w:val="00695808"/>
    <w:rsid w:val="00697D62"/>
    <w:rsid w:val="006B1AC4"/>
    <w:rsid w:val="006B46FB"/>
    <w:rsid w:val="006D25E7"/>
    <w:rsid w:val="006D77AC"/>
    <w:rsid w:val="006E21FB"/>
    <w:rsid w:val="006E4DC1"/>
    <w:rsid w:val="006F1D44"/>
    <w:rsid w:val="00737B08"/>
    <w:rsid w:val="0076194B"/>
    <w:rsid w:val="00791B55"/>
    <w:rsid w:val="00792342"/>
    <w:rsid w:val="007977A8"/>
    <w:rsid w:val="007A666F"/>
    <w:rsid w:val="007B512A"/>
    <w:rsid w:val="007C2097"/>
    <w:rsid w:val="007D6A07"/>
    <w:rsid w:val="007F7259"/>
    <w:rsid w:val="008040A8"/>
    <w:rsid w:val="008279FA"/>
    <w:rsid w:val="008314F9"/>
    <w:rsid w:val="00833540"/>
    <w:rsid w:val="00843EF8"/>
    <w:rsid w:val="0084528A"/>
    <w:rsid w:val="008626E7"/>
    <w:rsid w:val="008632B9"/>
    <w:rsid w:val="00870EE7"/>
    <w:rsid w:val="00897D7A"/>
    <w:rsid w:val="008A0F4F"/>
    <w:rsid w:val="008A45A6"/>
    <w:rsid w:val="008A7642"/>
    <w:rsid w:val="008F686C"/>
    <w:rsid w:val="00906FCE"/>
    <w:rsid w:val="009148DE"/>
    <w:rsid w:val="00935238"/>
    <w:rsid w:val="0097581E"/>
    <w:rsid w:val="009777D9"/>
    <w:rsid w:val="00991B88"/>
    <w:rsid w:val="009A5753"/>
    <w:rsid w:val="009A579D"/>
    <w:rsid w:val="009B175C"/>
    <w:rsid w:val="009B3DBD"/>
    <w:rsid w:val="009E3297"/>
    <w:rsid w:val="009F5F61"/>
    <w:rsid w:val="009F734F"/>
    <w:rsid w:val="00A02A50"/>
    <w:rsid w:val="00A15F81"/>
    <w:rsid w:val="00A246B6"/>
    <w:rsid w:val="00A3181D"/>
    <w:rsid w:val="00A40236"/>
    <w:rsid w:val="00A454EE"/>
    <w:rsid w:val="00A47130"/>
    <w:rsid w:val="00A47E70"/>
    <w:rsid w:val="00A50CF0"/>
    <w:rsid w:val="00A7671C"/>
    <w:rsid w:val="00AA2CBC"/>
    <w:rsid w:val="00AA2F4E"/>
    <w:rsid w:val="00AA7D03"/>
    <w:rsid w:val="00AC5820"/>
    <w:rsid w:val="00AD1CD8"/>
    <w:rsid w:val="00AE1932"/>
    <w:rsid w:val="00B009DD"/>
    <w:rsid w:val="00B04D2F"/>
    <w:rsid w:val="00B258BB"/>
    <w:rsid w:val="00B30A85"/>
    <w:rsid w:val="00B318A6"/>
    <w:rsid w:val="00B41700"/>
    <w:rsid w:val="00B53507"/>
    <w:rsid w:val="00B67B97"/>
    <w:rsid w:val="00B72046"/>
    <w:rsid w:val="00B80B97"/>
    <w:rsid w:val="00B968C8"/>
    <w:rsid w:val="00BA3EC5"/>
    <w:rsid w:val="00BA51D9"/>
    <w:rsid w:val="00BA5B34"/>
    <w:rsid w:val="00BB5DFC"/>
    <w:rsid w:val="00BD279D"/>
    <w:rsid w:val="00BD6BB8"/>
    <w:rsid w:val="00BE26DD"/>
    <w:rsid w:val="00C0753E"/>
    <w:rsid w:val="00C111D3"/>
    <w:rsid w:val="00C220CD"/>
    <w:rsid w:val="00C2703F"/>
    <w:rsid w:val="00C34EFC"/>
    <w:rsid w:val="00C66BA2"/>
    <w:rsid w:val="00C73A22"/>
    <w:rsid w:val="00C83EF0"/>
    <w:rsid w:val="00C95985"/>
    <w:rsid w:val="00C97881"/>
    <w:rsid w:val="00CB0518"/>
    <w:rsid w:val="00CC5026"/>
    <w:rsid w:val="00CC68D0"/>
    <w:rsid w:val="00CD442F"/>
    <w:rsid w:val="00D00CB5"/>
    <w:rsid w:val="00D03F9A"/>
    <w:rsid w:val="00D06D51"/>
    <w:rsid w:val="00D17A62"/>
    <w:rsid w:val="00D24991"/>
    <w:rsid w:val="00D34C4A"/>
    <w:rsid w:val="00D351E9"/>
    <w:rsid w:val="00D460B6"/>
    <w:rsid w:val="00D50255"/>
    <w:rsid w:val="00D769FF"/>
    <w:rsid w:val="00DB7899"/>
    <w:rsid w:val="00DC26D1"/>
    <w:rsid w:val="00DD75E2"/>
    <w:rsid w:val="00DE34CF"/>
    <w:rsid w:val="00E11147"/>
    <w:rsid w:val="00E13F3D"/>
    <w:rsid w:val="00E34898"/>
    <w:rsid w:val="00E67783"/>
    <w:rsid w:val="00E9369A"/>
    <w:rsid w:val="00E944D2"/>
    <w:rsid w:val="00EB09B7"/>
    <w:rsid w:val="00EB6A2D"/>
    <w:rsid w:val="00EB7A5A"/>
    <w:rsid w:val="00EE7D7C"/>
    <w:rsid w:val="00F24F6E"/>
    <w:rsid w:val="00F25D98"/>
    <w:rsid w:val="00F27B1A"/>
    <w:rsid w:val="00F300FB"/>
    <w:rsid w:val="00F4347D"/>
    <w:rsid w:val="00F47732"/>
    <w:rsid w:val="00F54ABC"/>
    <w:rsid w:val="00F6356F"/>
    <w:rsid w:val="00F81466"/>
    <w:rsid w:val="00F922BA"/>
    <w:rsid w:val="00F95E4E"/>
    <w:rsid w:val="00FA26AC"/>
    <w:rsid w:val="00FB6386"/>
    <w:rsid w:val="00FD1CB4"/>
    <w:rsid w:val="00FE31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48B1FB"/>
  <w15:docId w15:val="{945E9947-DA78-4E01-B88A-D465E0A43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15F81"/>
    <w:rPr>
      <w:rFonts w:ascii="Times New Roman" w:hAnsi="Times New Roman"/>
      <w:lang w:val="en-GB" w:eastAsia="en-US"/>
    </w:rPr>
  </w:style>
  <w:style w:type="character" w:customStyle="1" w:styleId="EditorsNoteChar">
    <w:name w:val="Editor's Note Char"/>
    <w:aliases w:val="EN Char"/>
    <w:link w:val="EditorsNote"/>
    <w:rsid w:val="00A15F81"/>
    <w:rPr>
      <w:rFonts w:ascii="Times New Roman" w:hAnsi="Times New Roman"/>
      <w:color w:val="FF0000"/>
      <w:lang w:val="en-GB" w:eastAsia="en-US"/>
    </w:rPr>
  </w:style>
  <w:style w:type="character" w:customStyle="1" w:styleId="Heading4Char">
    <w:name w:val="Heading 4 Char"/>
    <w:link w:val="Heading4"/>
    <w:locked/>
    <w:rsid w:val="00396F3F"/>
    <w:rPr>
      <w:rFonts w:ascii="Arial" w:hAnsi="Arial"/>
      <w:sz w:val="24"/>
      <w:lang w:val="en-GB" w:eastAsia="en-US"/>
    </w:rPr>
  </w:style>
  <w:style w:type="character" w:customStyle="1" w:styleId="FooterChar">
    <w:name w:val="Footer Char"/>
    <w:link w:val="Footer"/>
    <w:uiPriority w:val="99"/>
    <w:rsid w:val="007A666F"/>
    <w:rPr>
      <w:rFonts w:ascii="Arial" w:hAnsi="Arial"/>
      <w:b/>
      <w:i/>
      <w:noProof/>
      <w:sz w:val="18"/>
      <w:lang w:val="en-GB" w:eastAsia="en-US"/>
    </w:rPr>
  </w:style>
  <w:style w:type="character" w:customStyle="1" w:styleId="TALChar">
    <w:name w:val="TAL Char"/>
    <w:link w:val="TAL"/>
    <w:rsid w:val="007A666F"/>
    <w:rPr>
      <w:rFonts w:ascii="Arial" w:hAnsi="Arial"/>
      <w:sz w:val="18"/>
      <w:lang w:val="en-GB" w:eastAsia="en-US"/>
    </w:rPr>
  </w:style>
  <w:style w:type="character" w:customStyle="1" w:styleId="TAHCar">
    <w:name w:val="TAH Car"/>
    <w:link w:val="TAH"/>
    <w:rsid w:val="007A666F"/>
    <w:rPr>
      <w:rFonts w:ascii="Arial" w:hAnsi="Arial"/>
      <w:b/>
      <w:sz w:val="18"/>
      <w:lang w:val="en-GB" w:eastAsia="en-US"/>
    </w:rPr>
  </w:style>
  <w:style w:type="character" w:customStyle="1" w:styleId="EXChar">
    <w:name w:val="EX Char"/>
    <w:link w:val="EX"/>
    <w:locked/>
    <w:rsid w:val="007A666F"/>
    <w:rPr>
      <w:rFonts w:ascii="Times New Roman" w:hAnsi="Times New Roman"/>
      <w:lang w:val="en-GB" w:eastAsia="en-US"/>
    </w:rPr>
  </w:style>
  <w:style w:type="character" w:customStyle="1" w:styleId="B1Char">
    <w:name w:val="B1 Char"/>
    <w:link w:val="B1"/>
    <w:rsid w:val="007A666F"/>
    <w:rPr>
      <w:rFonts w:ascii="Times New Roman" w:hAnsi="Times New Roman"/>
      <w:lang w:val="en-GB" w:eastAsia="en-US"/>
    </w:rPr>
  </w:style>
  <w:style w:type="character" w:customStyle="1" w:styleId="THChar">
    <w:name w:val="TH Char"/>
    <w:link w:val="TH"/>
    <w:rsid w:val="007A666F"/>
    <w:rPr>
      <w:rFonts w:ascii="Arial" w:hAnsi="Arial"/>
      <w:b/>
      <w:lang w:val="en-GB" w:eastAsia="en-US"/>
    </w:rPr>
  </w:style>
  <w:style w:type="character" w:customStyle="1" w:styleId="TFChar">
    <w:name w:val="TF Char"/>
    <w:link w:val="TF"/>
    <w:rsid w:val="007A666F"/>
    <w:rPr>
      <w:rFonts w:ascii="Arial" w:hAnsi="Arial"/>
      <w:b/>
      <w:lang w:val="en-GB" w:eastAsia="en-US"/>
    </w:rPr>
  </w:style>
  <w:style w:type="character" w:customStyle="1" w:styleId="B2Char">
    <w:name w:val="B2 Char"/>
    <w:link w:val="B2"/>
    <w:rsid w:val="007A666F"/>
    <w:rPr>
      <w:rFonts w:ascii="Times New Roman" w:hAnsi="Times New Roman"/>
      <w:lang w:val="en-GB" w:eastAsia="en-US"/>
    </w:rPr>
  </w:style>
  <w:style w:type="paragraph" w:customStyle="1" w:styleId="TAJ">
    <w:name w:val="TAJ"/>
    <w:basedOn w:val="TH"/>
    <w:rsid w:val="007A666F"/>
    <w:rPr>
      <w:lang w:val="x-none"/>
    </w:rPr>
  </w:style>
  <w:style w:type="paragraph" w:styleId="ListParagraph">
    <w:name w:val="List Paragraph"/>
    <w:basedOn w:val="Normal"/>
    <w:uiPriority w:val="34"/>
    <w:qFormat/>
    <w:rsid w:val="007A666F"/>
    <w:pPr>
      <w:ind w:left="720"/>
      <w:contextualSpacing/>
    </w:pPr>
  </w:style>
  <w:style w:type="paragraph" w:styleId="Revision">
    <w:name w:val="Revision"/>
    <w:hidden/>
    <w:uiPriority w:val="99"/>
    <w:semiHidden/>
    <w:rsid w:val="007A666F"/>
    <w:rPr>
      <w:rFonts w:ascii="Times New Roman" w:hAnsi="Times New Roman"/>
      <w:lang w:val="en-GB" w:eastAsia="en-US"/>
    </w:rPr>
  </w:style>
  <w:style w:type="paragraph" w:styleId="NormalWeb">
    <w:name w:val="Normal (Web)"/>
    <w:basedOn w:val="Normal"/>
    <w:uiPriority w:val="99"/>
    <w:unhideWhenUsed/>
    <w:rsid w:val="007A666F"/>
    <w:pPr>
      <w:spacing w:before="100" w:beforeAutospacing="1" w:after="100" w:afterAutospacing="1"/>
    </w:pPr>
    <w:rPr>
      <w:sz w:val="24"/>
      <w:szCs w:val="24"/>
      <w:lang w:val="en-US" w:eastAsia="zh-CN"/>
    </w:rPr>
  </w:style>
  <w:style w:type="table" w:styleId="TableGrid">
    <w:name w:val="Table Grid"/>
    <w:basedOn w:val="TableNormal"/>
    <w:rsid w:val="007A66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A666F"/>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A666F"/>
    <w:rPr>
      <w:rFonts w:ascii="Times New Roman" w:eastAsia="SimSun" w:hAnsi="Times New Roman"/>
      <w:color w:val="000000"/>
      <w:lang w:val="x-none" w:eastAsia="ja-JP"/>
    </w:rPr>
  </w:style>
  <w:style w:type="paragraph" w:styleId="Caption">
    <w:name w:val="caption"/>
    <w:basedOn w:val="Normal"/>
    <w:next w:val="Normal"/>
    <w:unhideWhenUsed/>
    <w:qFormat/>
    <w:rsid w:val="007A666F"/>
    <w:pPr>
      <w:overflowPunct w:val="0"/>
      <w:autoSpaceDE w:val="0"/>
      <w:autoSpaceDN w:val="0"/>
      <w:adjustRightInd w:val="0"/>
      <w:textAlignment w:val="baseline"/>
    </w:pPr>
    <w:rPr>
      <w:b/>
      <w:bCs/>
      <w:color w:val="000000"/>
      <w:lang w:eastAsia="ja-JP"/>
    </w:rPr>
  </w:style>
  <w:style w:type="character" w:customStyle="1" w:styleId="FootnoteTextChar">
    <w:name w:val="Footnote Text Char"/>
    <w:link w:val="FootnoteText"/>
    <w:rsid w:val="007A666F"/>
    <w:rPr>
      <w:rFonts w:ascii="Times New Roman" w:hAnsi="Times New Roman"/>
      <w:sz w:val="16"/>
      <w:lang w:val="en-GB" w:eastAsia="en-US"/>
    </w:rPr>
  </w:style>
  <w:style w:type="character" w:customStyle="1" w:styleId="CommentTextChar">
    <w:name w:val="Comment Text Char"/>
    <w:link w:val="CommentText"/>
    <w:rsid w:val="007A666F"/>
    <w:rPr>
      <w:rFonts w:ascii="Times New Roman" w:hAnsi="Times New Roman"/>
      <w:lang w:val="en-GB" w:eastAsia="en-US"/>
    </w:rPr>
  </w:style>
  <w:style w:type="character" w:customStyle="1" w:styleId="CommentSubjectChar">
    <w:name w:val="Comment Subject Char"/>
    <w:link w:val="CommentSubject"/>
    <w:rsid w:val="007A666F"/>
    <w:rPr>
      <w:rFonts w:ascii="Times New Roman" w:hAnsi="Times New Roman"/>
      <w:b/>
      <w:bCs/>
      <w:lang w:val="en-GB" w:eastAsia="en-US"/>
    </w:rPr>
  </w:style>
  <w:style w:type="character" w:customStyle="1" w:styleId="BalloonTextChar">
    <w:name w:val="Balloon Text Char"/>
    <w:link w:val="BalloonText"/>
    <w:rsid w:val="007A666F"/>
    <w:rPr>
      <w:rFonts w:ascii="Tahoma" w:hAnsi="Tahoma" w:cs="Tahoma"/>
      <w:sz w:val="16"/>
      <w:szCs w:val="16"/>
      <w:lang w:val="en-GB" w:eastAsia="en-US"/>
    </w:rPr>
  </w:style>
  <w:style w:type="character" w:customStyle="1" w:styleId="NOChar">
    <w:name w:val="NO Char"/>
    <w:rsid w:val="007A666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1EB34-4843-4687-8BEC-DE8637E8E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3831</Words>
  <Characters>20309</Characters>
  <Application>Microsoft Office Word</Application>
  <DocSecurity>0</DocSecurity>
  <Lines>169</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1900-12-31T23:00:00Z</cp:lastPrinted>
  <dcterms:created xsi:type="dcterms:W3CDTF">2019-05-06T13:07:00Z</dcterms:created>
  <dcterms:modified xsi:type="dcterms:W3CDTF">2019-05-17T16:50:00Z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